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9F" w:rsidRDefault="00D6499F" w:rsidP="00D6499F">
      <w:bookmarkStart w:id="0" w:name="_GoBack"/>
      <w:bookmarkEnd w:id="0"/>
    </w:p>
    <w:p w:rsidR="00D6499F" w:rsidRDefault="00D6499F" w:rsidP="00D6499F">
      <w:pPr>
        <w:jc w:val="center"/>
      </w:pPr>
      <w:r>
        <w:rPr>
          <w:noProof/>
        </w:rPr>
        <w:drawing>
          <wp:inline distT="0" distB="0" distL="0" distR="0">
            <wp:extent cx="1714500" cy="1714500"/>
            <wp:effectExtent l="19050" t="0" r="0" b="0"/>
            <wp:docPr id="2" name="Picture 1" descr="atu1267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1267_logo.gif"/>
                    <pic:cNvPicPr/>
                  </pic:nvPicPr>
                  <pic:blipFill>
                    <a:blip r:embed="rId9" cstate="print"/>
                    <a:stretch>
                      <a:fillRect/>
                    </a:stretch>
                  </pic:blipFill>
                  <pic:spPr>
                    <a:xfrm>
                      <a:off x="0" y="0"/>
                      <a:ext cx="1714500" cy="1714500"/>
                    </a:xfrm>
                    <a:prstGeom prst="rect">
                      <a:avLst/>
                    </a:prstGeom>
                  </pic:spPr>
                </pic:pic>
              </a:graphicData>
            </a:graphic>
          </wp:inline>
        </w:drawing>
      </w:r>
    </w:p>
    <w:p w:rsidR="00EF6E15" w:rsidRDefault="00D6499F" w:rsidP="00EF6E15">
      <w:pPr>
        <w:jc w:val="center"/>
        <w:rPr>
          <w:b/>
          <w:color w:val="FF0000"/>
          <w:sz w:val="32"/>
          <w:szCs w:val="32"/>
        </w:rPr>
      </w:pPr>
      <w:r w:rsidRPr="00D6499F">
        <w:rPr>
          <w:b/>
          <w:color w:val="FF0000"/>
          <w:sz w:val="32"/>
          <w:szCs w:val="32"/>
        </w:rPr>
        <w:t>AMAL</w:t>
      </w:r>
      <w:r w:rsidR="00EF6E15">
        <w:rPr>
          <w:b/>
          <w:color w:val="FF0000"/>
          <w:sz w:val="32"/>
          <w:szCs w:val="32"/>
        </w:rPr>
        <w:t>GAMATED TRANSIT UNION LOCAL 1395</w:t>
      </w:r>
    </w:p>
    <w:p w:rsidR="00D6499F" w:rsidRPr="00EF6E15" w:rsidRDefault="00EF6E15" w:rsidP="00EF6E15">
      <w:pPr>
        <w:jc w:val="center"/>
        <w:rPr>
          <w:b/>
          <w:sz w:val="32"/>
          <w:szCs w:val="32"/>
        </w:rPr>
      </w:pPr>
      <w:r>
        <w:rPr>
          <w:b/>
          <w:sz w:val="32"/>
          <w:szCs w:val="32"/>
        </w:rPr>
        <w:t>1720 W. FAIRFIELD DRIVE, SUITE 307</w:t>
      </w:r>
    </w:p>
    <w:p w:rsidR="00D6499F" w:rsidRPr="00D6499F" w:rsidRDefault="00D6499F" w:rsidP="00D6499F">
      <w:pPr>
        <w:jc w:val="center"/>
        <w:rPr>
          <w:b/>
          <w:sz w:val="32"/>
          <w:szCs w:val="32"/>
        </w:rPr>
      </w:pPr>
      <w:r w:rsidRPr="00D6499F">
        <w:rPr>
          <w:b/>
          <w:sz w:val="32"/>
          <w:szCs w:val="32"/>
        </w:rPr>
        <w:t xml:space="preserve">PENSACOLA, </w:t>
      </w:r>
      <w:proofErr w:type="gramStart"/>
      <w:r w:rsidRPr="00D6499F">
        <w:rPr>
          <w:b/>
          <w:sz w:val="32"/>
          <w:szCs w:val="32"/>
        </w:rPr>
        <w:t>FLORIDA  3250</w:t>
      </w:r>
      <w:r w:rsidR="00EF6E15">
        <w:rPr>
          <w:b/>
          <w:sz w:val="32"/>
          <w:szCs w:val="32"/>
        </w:rPr>
        <w:t>1</w:t>
      </w:r>
      <w:proofErr w:type="gramEnd"/>
    </w:p>
    <w:p w:rsidR="00D6499F" w:rsidRPr="00D6499F" w:rsidRDefault="00D6499F" w:rsidP="00D6499F">
      <w:pPr>
        <w:jc w:val="center"/>
        <w:rPr>
          <w:b/>
          <w:sz w:val="32"/>
          <w:szCs w:val="32"/>
        </w:rPr>
      </w:pPr>
      <w:r w:rsidRPr="00D6499F">
        <w:rPr>
          <w:b/>
          <w:sz w:val="32"/>
          <w:szCs w:val="32"/>
        </w:rPr>
        <w:t>(850) 554-6034 cell # / (850) 475-5766 fax #/ atu1395@aol.com</w:t>
      </w:r>
    </w:p>
    <w:p w:rsidR="00D6499F" w:rsidRPr="00D6499F" w:rsidRDefault="00D6499F" w:rsidP="00D6499F">
      <w:pPr>
        <w:rPr>
          <w:b/>
          <w:sz w:val="32"/>
          <w:szCs w:val="32"/>
        </w:rPr>
      </w:pPr>
    </w:p>
    <w:p w:rsidR="00D6499F" w:rsidRPr="00D6499F" w:rsidRDefault="00D6499F" w:rsidP="00D6499F">
      <w:pPr>
        <w:jc w:val="center"/>
        <w:rPr>
          <w:b/>
          <w:sz w:val="32"/>
          <w:szCs w:val="32"/>
          <w:u w:val="single"/>
        </w:rPr>
      </w:pPr>
      <w:r w:rsidRPr="00D6499F">
        <w:rPr>
          <w:b/>
          <w:sz w:val="32"/>
          <w:szCs w:val="32"/>
          <w:u w:val="single"/>
        </w:rPr>
        <w:t>OFFICIAL GRIEVANCE FORM</w:t>
      </w:r>
      <w:r w:rsidR="008B7D09">
        <w:rPr>
          <w:b/>
          <w:sz w:val="32"/>
          <w:szCs w:val="32"/>
          <w:u w:val="single"/>
        </w:rPr>
        <w:t xml:space="preserve"> </w:t>
      </w:r>
    </w:p>
    <w:p w:rsidR="00D6499F" w:rsidRDefault="00D6499F" w:rsidP="00D6499F"/>
    <w:p w:rsidR="00D6499F" w:rsidRDefault="00D6499F" w:rsidP="00D6499F"/>
    <w:p w:rsidR="00D6499F" w:rsidRPr="00D6499F" w:rsidRDefault="001E1141" w:rsidP="00D6499F">
      <w:pPr>
        <w:rPr>
          <w:sz w:val="24"/>
          <w:szCs w:val="24"/>
        </w:rPr>
      </w:pPr>
      <w:r>
        <w:rPr>
          <w:sz w:val="24"/>
          <w:szCs w:val="24"/>
        </w:rPr>
        <w:t>NAME OF GRIEVANCE</w:t>
      </w:r>
      <w:r>
        <w:rPr>
          <w:sz w:val="24"/>
          <w:szCs w:val="24"/>
        </w:rPr>
        <w:tab/>
      </w:r>
      <w:r>
        <w:rPr>
          <w:sz w:val="24"/>
          <w:szCs w:val="24"/>
        </w:rPr>
        <w:tab/>
      </w:r>
      <w:r>
        <w:rPr>
          <w:sz w:val="24"/>
          <w:szCs w:val="24"/>
        </w:rPr>
        <w:tab/>
      </w:r>
      <w:r>
        <w:rPr>
          <w:sz w:val="24"/>
          <w:szCs w:val="24"/>
        </w:rPr>
        <w:tab/>
        <w:t>Natalie Garcia</w:t>
      </w:r>
      <w:r w:rsidR="00FE3090">
        <w:rPr>
          <w:sz w:val="24"/>
          <w:szCs w:val="24"/>
        </w:rPr>
        <w:tab/>
      </w:r>
      <w:r w:rsidR="00FE3090">
        <w:rPr>
          <w:sz w:val="24"/>
          <w:szCs w:val="24"/>
        </w:rPr>
        <w:tab/>
      </w:r>
      <w:r w:rsidR="00FE3090">
        <w:rPr>
          <w:sz w:val="24"/>
          <w:szCs w:val="24"/>
        </w:rPr>
        <w:tab/>
      </w:r>
      <w:r w:rsidR="00FE3090">
        <w:rPr>
          <w:sz w:val="24"/>
          <w:szCs w:val="24"/>
        </w:rPr>
        <w:tab/>
      </w:r>
      <w:r w:rsidR="00FE3090">
        <w:rPr>
          <w:sz w:val="24"/>
          <w:szCs w:val="24"/>
        </w:rPr>
        <w:tab/>
      </w:r>
      <w:r w:rsidR="00FE3090">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r>
    </w:p>
    <w:p w:rsidR="00D6499F" w:rsidRPr="00D6499F" w:rsidRDefault="00D6499F" w:rsidP="00D6499F">
      <w:pPr>
        <w:rPr>
          <w:sz w:val="24"/>
          <w:szCs w:val="24"/>
        </w:rPr>
      </w:pPr>
      <w:r w:rsidRPr="00D6499F">
        <w:rPr>
          <w:sz w:val="24"/>
          <w:szCs w:val="24"/>
        </w:rPr>
        <w:t xml:space="preserve">DATE FILED: </w:t>
      </w:r>
      <w:r w:rsidRPr="00D6499F">
        <w:rPr>
          <w:sz w:val="24"/>
          <w:szCs w:val="24"/>
        </w:rPr>
        <w:tab/>
      </w:r>
      <w:r w:rsidRPr="00D6499F">
        <w:rPr>
          <w:sz w:val="24"/>
          <w:szCs w:val="24"/>
        </w:rPr>
        <w:tab/>
      </w:r>
      <w:r w:rsidRPr="00D6499F">
        <w:rPr>
          <w:sz w:val="24"/>
          <w:szCs w:val="24"/>
        </w:rPr>
        <w:tab/>
      </w:r>
      <w:r w:rsidRPr="00D6499F">
        <w:rPr>
          <w:sz w:val="24"/>
          <w:szCs w:val="24"/>
        </w:rPr>
        <w:tab/>
      </w:r>
      <w:r w:rsidRPr="00D6499F">
        <w:rPr>
          <w:sz w:val="24"/>
          <w:szCs w:val="24"/>
        </w:rPr>
        <w:tab/>
      </w:r>
      <w:r w:rsidR="0033580B">
        <w:rPr>
          <w:sz w:val="24"/>
          <w:szCs w:val="24"/>
        </w:rPr>
        <w:t xml:space="preserve">Monday, </w:t>
      </w:r>
      <w:r w:rsidR="003312A5">
        <w:rPr>
          <w:sz w:val="24"/>
          <w:szCs w:val="24"/>
        </w:rPr>
        <w:t>November</w:t>
      </w:r>
      <w:r w:rsidR="00796DE9">
        <w:rPr>
          <w:sz w:val="24"/>
          <w:szCs w:val="24"/>
        </w:rPr>
        <w:t xml:space="preserve"> </w:t>
      </w:r>
      <w:r w:rsidR="00EF6E15">
        <w:rPr>
          <w:sz w:val="24"/>
          <w:szCs w:val="24"/>
        </w:rPr>
        <w:t>2</w:t>
      </w:r>
      <w:r w:rsidR="001E1141">
        <w:rPr>
          <w:sz w:val="24"/>
          <w:szCs w:val="24"/>
        </w:rPr>
        <w:t>1</w:t>
      </w:r>
      <w:r w:rsidR="004E0294">
        <w:rPr>
          <w:sz w:val="24"/>
          <w:szCs w:val="24"/>
        </w:rPr>
        <w:t>, 2011</w:t>
      </w:r>
      <w:r w:rsidR="009B38C2">
        <w:rPr>
          <w:sz w:val="24"/>
          <w:szCs w:val="24"/>
        </w:rPr>
        <w:t xml:space="preserve"> </w:t>
      </w:r>
      <w:r w:rsidRPr="00D6499F">
        <w:rPr>
          <w:sz w:val="24"/>
          <w:szCs w:val="24"/>
        </w:rPr>
        <w:tab/>
      </w:r>
      <w:r w:rsidRPr="00D6499F">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 xml:space="preserve">CLASSIFICATION: </w:t>
      </w:r>
      <w:r w:rsidRPr="00D6499F">
        <w:rPr>
          <w:sz w:val="24"/>
          <w:szCs w:val="24"/>
        </w:rPr>
        <w:tab/>
      </w:r>
      <w:r w:rsidRPr="00D6499F">
        <w:rPr>
          <w:sz w:val="24"/>
          <w:szCs w:val="24"/>
        </w:rPr>
        <w:tab/>
      </w:r>
      <w:r w:rsidRPr="00D6499F">
        <w:rPr>
          <w:sz w:val="24"/>
          <w:szCs w:val="24"/>
        </w:rPr>
        <w:tab/>
      </w:r>
      <w:r w:rsidRPr="00D6499F">
        <w:rPr>
          <w:sz w:val="24"/>
          <w:szCs w:val="24"/>
        </w:rPr>
        <w:tab/>
      </w:r>
      <w:r w:rsidR="001E1141">
        <w:rPr>
          <w:sz w:val="24"/>
          <w:szCs w:val="24"/>
        </w:rPr>
        <w:t xml:space="preserve">Professional </w:t>
      </w:r>
      <w:r w:rsidR="00796DE9">
        <w:rPr>
          <w:sz w:val="24"/>
          <w:szCs w:val="24"/>
        </w:rPr>
        <w:t>Bus Operator</w:t>
      </w:r>
      <w:r w:rsidRPr="00D6499F">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p>
    <w:p w:rsidR="009B38C2" w:rsidRDefault="00D6499F" w:rsidP="00796DE9">
      <w:pPr>
        <w:rPr>
          <w:sz w:val="24"/>
          <w:szCs w:val="24"/>
        </w:rPr>
      </w:pPr>
      <w:r w:rsidRPr="00D6499F">
        <w:rPr>
          <w:sz w:val="24"/>
          <w:szCs w:val="24"/>
        </w:rPr>
        <w:lastRenderedPageBreak/>
        <w:t>UNION REPRESENT</w:t>
      </w:r>
      <w:r w:rsidR="009B38C2">
        <w:rPr>
          <w:sz w:val="24"/>
          <w:szCs w:val="24"/>
        </w:rPr>
        <w:t>AT</w:t>
      </w:r>
      <w:r w:rsidRPr="00D6499F">
        <w:rPr>
          <w:sz w:val="24"/>
          <w:szCs w:val="24"/>
        </w:rPr>
        <w:t>IVE</w:t>
      </w:r>
      <w:r w:rsidR="001721CA">
        <w:rPr>
          <w:sz w:val="24"/>
          <w:szCs w:val="24"/>
        </w:rPr>
        <w:t>:</w:t>
      </w:r>
      <w:r>
        <w:rPr>
          <w:sz w:val="24"/>
          <w:szCs w:val="24"/>
        </w:rPr>
        <w:tab/>
      </w:r>
      <w:r>
        <w:rPr>
          <w:sz w:val="24"/>
          <w:szCs w:val="24"/>
        </w:rPr>
        <w:tab/>
      </w:r>
      <w:r>
        <w:rPr>
          <w:sz w:val="24"/>
          <w:szCs w:val="24"/>
        </w:rPr>
        <w:tab/>
      </w:r>
      <w:r w:rsidR="001E1141">
        <w:rPr>
          <w:sz w:val="24"/>
          <w:szCs w:val="24"/>
        </w:rPr>
        <w:t>Michael A. Lowery, President/Business Agent</w:t>
      </w:r>
    </w:p>
    <w:p w:rsidR="00D6499F" w:rsidRDefault="009B38C2" w:rsidP="009B38C2">
      <w:pPr>
        <w:ind w:left="3600" w:firstLine="720"/>
        <w:rPr>
          <w:sz w:val="24"/>
          <w:szCs w:val="24"/>
        </w:rPr>
      </w:pPr>
      <w:r>
        <w:rPr>
          <w:sz w:val="24"/>
          <w:szCs w:val="24"/>
        </w:rPr>
        <w:t>Amalgamated Transit Union Local 1395</w:t>
      </w:r>
    </w:p>
    <w:p w:rsidR="003D0432" w:rsidRDefault="00181216" w:rsidP="009B38C2">
      <w:pPr>
        <w:ind w:left="3600" w:firstLine="720"/>
        <w:rPr>
          <w:sz w:val="24"/>
          <w:szCs w:val="24"/>
        </w:rPr>
      </w:pPr>
      <w:r>
        <w:rPr>
          <w:sz w:val="24"/>
          <w:szCs w:val="24"/>
        </w:rPr>
        <w:t>1720 W. Fairfield Drive, Pensacola, FL  32501</w:t>
      </w:r>
    </w:p>
    <w:p w:rsidR="00181216" w:rsidRDefault="00181216" w:rsidP="009B38C2">
      <w:pPr>
        <w:ind w:left="3600" w:firstLine="720"/>
        <w:rPr>
          <w:sz w:val="24"/>
          <w:szCs w:val="24"/>
        </w:rPr>
      </w:pPr>
      <w:r>
        <w:rPr>
          <w:sz w:val="24"/>
          <w:szCs w:val="24"/>
        </w:rPr>
        <w:t xml:space="preserve">(850) 554-6034 / </w:t>
      </w:r>
      <w:hyperlink r:id="rId10" w:history="1">
        <w:r w:rsidRPr="005D4C9B">
          <w:rPr>
            <w:rStyle w:val="Hyperlink"/>
            <w:sz w:val="24"/>
            <w:szCs w:val="24"/>
          </w:rPr>
          <w:t>atu1395@aol.com</w:t>
        </w:r>
      </w:hyperlink>
      <w:r>
        <w:rPr>
          <w:sz w:val="24"/>
          <w:szCs w:val="24"/>
        </w:rPr>
        <w:t xml:space="preserve"> / (850) 475-</w:t>
      </w:r>
    </w:p>
    <w:p w:rsidR="00181216" w:rsidRPr="00D6499F" w:rsidRDefault="00181216" w:rsidP="009B38C2">
      <w:pPr>
        <w:ind w:left="3600" w:firstLine="720"/>
        <w:rPr>
          <w:sz w:val="24"/>
          <w:szCs w:val="24"/>
        </w:rPr>
      </w:pPr>
      <w:r>
        <w:rPr>
          <w:sz w:val="24"/>
          <w:szCs w:val="24"/>
        </w:rPr>
        <w:t xml:space="preserve">5766 fax </w:t>
      </w:r>
    </w:p>
    <w:p w:rsidR="00D6499F" w:rsidRDefault="00D6499F" w:rsidP="00D6499F">
      <w:pPr>
        <w:rPr>
          <w:sz w:val="24"/>
          <w:szCs w:val="24"/>
        </w:rPr>
      </w:pPr>
    </w:p>
    <w:p w:rsidR="00BB0435" w:rsidRPr="00D6499F" w:rsidRDefault="00BB0435" w:rsidP="00D6499F">
      <w:pPr>
        <w:rPr>
          <w:sz w:val="24"/>
          <w:szCs w:val="24"/>
        </w:rPr>
      </w:pPr>
    </w:p>
    <w:p w:rsidR="009B38C2" w:rsidRDefault="00D6499F" w:rsidP="00D6499F">
      <w:pPr>
        <w:rPr>
          <w:sz w:val="24"/>
          <w:szCs w:val="24"/>
        </w:rPr>
      </w:pPr>
      <w:r w:rsidRPr="00D6499F">
        <w:rPr>
          <w:sz w:val="24"/>
          <w:szCs w:val="24"/>
        </w:rPr>
        <w:t>WORK SITE</w:t>
      </w:r>
      <w:r w:rsidR="009B38C2">
        <w:rPr>
          <w:sz w:val="24"/>
          <w:szCs w:val="24"/>
        </w:rPr>
        <w:t>:</w:t>
      </w:r>
      <w:r>
        <w:rPr>
          <w:sz w:val="24"/>
          <w:szCs w:val="24"/>
        </w:rPr>
        <w:tab/>
      </w:r>
      <w:r>
        <w:rPr>
          <w:sz w:val="24"/>
          <w:szCs w:val="24"/>
        </w:rPr>
        <w:tab/>
      </w:r>
      <w:r>
        <w:rPr>
          <w:sz w:val="24"/>
          <w:szCs w:val="24"/>
        </w:rPr>
        <w:tab/>
      </w:r>
      <w:r>
        <w:rPr>
          <w:sz w:val="24"/>
          <w:szCs w:val="24"/>
        </w:rPr>
        <w:tab/>
      </w:r>
      <w:r>
        <w:rPr>
          <w:sz w:val="24"/>
          <w:szCs w:val="24"/>
        </w:rPr>
        <w:tab/>
      </w:r>
      <w:r w:rsidR="001721CA">
        <w:rPr>
          <w:sz w:val="24"/>
          <w:szCs w:val="24"/>
        </w:rPr>
        <w:t>Escambia County Area Transit</w:t>
      </w:r>
    </w:p>
    <w:p w:rsidR="00D6499F" w:rsidRDefault="009B38C2" w:rsidP="00D6499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1515 W. Fairfield Drive, Pensacola, FL  32501</w:t>
      </w:r>
    </w:p>
    <w:p w:rsidR="001D6135" w:rsidRPr="00D6499F" w:rsidRDefault="001D6135" w:rsidP="00D6499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(850) 595-3228</w:t>
      </w:r>
      <w:r w:rsidR="00181216">
        <w:rPr>
          <w:sz w:val="24"/>
          <w:szCs w:val="24"/>
        </w:rPr>
        <w:t xml:space="preserve"> / (850) 595-3222 fax</w:t>
      </w:r>
    </w:p>
    <w:p w:rsidR="00D6499F" w:rsidRDefault="00D6499F" w:rsidP="00D6499F">
      <w:pPr>
        <w:rPr>
          <w:sz w:val="24"/>
          <w:szCs w:val="24"/>
        </w:rPr>
      </w:pPr>
    </w:p>
    <w:p w:rsidR="00BB0435" w:rsidRPr="00D6499F" w:rsidRDefault="00BB0435" w:rsidP="00D6499F">
      <w:pPr>
        <w:rPr>
          <w:sz w:val="24"/>
          <w:szCs w:val="24"/>
        </w:rPr>
      </w:pPr>
    </w:p>
    <w:p w:rsidR="00D6499F" w:rsidRPr="00D6499F" w:rsidRDefault="00D6499F" w:rsidP="00EF2E82">
      <w:pPr>
        <w:ind w:left="4320" w:hanging="4320"/>
        <w:rPr>
          <w:sz w:val="24"/>
          <w:szCs w:val="24"/>
        </w:rPr>
      </w:pPr>
      <w:r w:rsidRPr="00D6499F">
        <w:rPr>
          <w:sz w:val="24"/>
          <w:szCs w:val="24"/>
        </w:rPr>
        <w:t>IMMEDIATE SUPERVISOR:</w:t>
      </w:r>
      <w:r>
        <w:rPr>
          <w:sz w:val="24"/>
          <w:szCs w:val="24"/>
        </w:rPr>
        <w:tab/>
      </w:r>
      <w:r w:rsidR="00796DE9">
        <w:rPr>
          <w:sz w:val="24"/>
          <w:szCs w:val="24"/>
        </w:rPr>
        <w:t xml:space="preserve">Theo </w:t>
      </w:r>
      <w:proofErr w:type="spellStart"/>
      <w:r w:rsidR="00796DE9">
        <w:rPr>
          <w:sz w:val="24"/>
          <w:szCs w:val="24"/>
        </w:rPr>
        <w:t>Letman</w:t>
      </w:r>
      <w:proofErr w:type="spellEnd"/>
      <w:r w:rsidR="00796DE9">
        <w:rPr>
          <w:sz w:val="24"/>
          <w:szCs w:val="24"/>
        </w:rPr>
        <w:t>, Assistant General Manager</w:t>
      </w:r>
      <w:r w:rsidR="009B6064">
        <w:rPr>
          <w:sz w:val="24"/>
          <w:szCs w:val="24"/>
        </w:rPr>
        <w:t xml:space="preserve"> </w:t>
      </w:r>
      <w:proofErr w:type="gramStart"/>
      <w:r w:rsidR="009B6064">
        <w:rPr>
          <w:sz w:val="24"/>
          <w:szCs w:val="24"/>
        </w:rPr>
        <w:t xml:space="preserve">- </w:t>
      </w:r>
      <w:r w:rsidR="00796DE9">
        <w:rPr>
          <w:sz w:val="24"/>
          <w:szCs w:val="24"/>
        </w:rPr>
        <w:t>,</w:t>
      </w:r>
      <w:proofErr w:type="gramEnd"/>
      <w:r w:rsidR="00796DE9">
        <w:rPr>
          <w:sz w:val="24"/>
          <w:szCs w:val="24"/>
        </w:rPr>
        <w:t xml:space="preserve"> </w:t>
      </w:r>
      <w:r w:rsidR="009B6064">
        <w:rPr>
          <w:sz w:val="24"/>
          <w:szCs w:val="24"/>
        </w:rPr>
        <w:t>Operations, Escambia County Area Transit</w:t>
      </w:r>
    </w:p>
    <w:p w:rsidR="00D6499F" w:rsidRDefault="00D6499F" w:rsidP="00D6499F">
      <w:pPr>
        <w:rPr>
          <w:sz w:val="24"/>
          <w:szCs w:val="24"/>
        </w:rPr>
      </w:pPr>
    </w:p>
    <w:p w:rsidR="00BB0435" w:rsidRDefault="00BB0435" w:rsidP="00D6499F">
      <w:pPr>
        <w:rPr>
          <w:sz w:val="24"/>
          <w:szCs w:val="24"/>
        </w:rPr>
      </w:pPr>
    </w:p>
    <w:p w:rsidR="00BB0435" w:rsidRPr="00D6499F" w:rsidRDefault="00BB0435" w:rsidP="00D6499F">
      <w:pPr>
        <w:rPr>
          <w:sz w:val="24"/>
          <w:szCs w:val="24"/>
        </w:rPr>
      </w:pPr>
    </w:p>
    <w:p w:rsidR="001E1141" w:rsidRDefault="00EF6E15" w:rsidP="003A3E57">
      <w:pPr>
        <w:ind w:left="4320" w:hanging="4320"/>
        <w:rPr>
          <w:caps/>
          <w:sz w:val="24"/>
          <w:szCs w:val="24"/>
        </w:rPr>
      </w:pPr>
      <w:r>
        <w:rPr>
          <w:sz w:val="24"/>
          <w:szCs w:val="24"/>
        </w:rPr>
        <w:t xml:space="preserve">VIOLATION </w:t>
      </w:r>
      <w:proofErr w:type="gramStart"/>
      <w:r>
        <w:rPr>
          <w:sz w:val="24"/>
          <w:szCs w:val="24"/>
        </w:rPr>
        <w:t>OF</w:t>
      </w:r>
      <w:proofErr w:type="gramEnd"/>
      <w:r>
        <w:rPr>
          <w:sz w:val="24"/>
          <w:szCs w:val="24"/>
        </w:rPr>
        <w:t>:</w:t>
      </w:r>
      <w:r>
        <w:rPr>
          <w:sz w:val="24"/>
          <w:szCs w:val="24"/>
        </w:rPr>
        <w:tab/>
      </w:r>
      <w:r w:rsidR="001E1141">
        <w:rPr>
          <w:caps/>
          <w:sz w:val="24"/>
          <w:szCs w:val="24"/>
        </w:rPr>
        <w:t>Article 1, Section 3</w:t>
      </w:r>
    </w:p>
    <w:p w:rsidR="001E1141" w:rsidRDefault="001E1141" w:rsidP="003A3E57">
      <w:pPr>
        <w:ind w:left="4320" w:hanging="4320"/>
      </w:pPr>
      <w:r>
        <w:rPr>
          <w:caps/>
          <w:sz w:val="24"/>
          <w:szCs w:val="24"/>
        </w:rPr>
        <w:tab/>
        <w:t>Article 4, section</w:t>
      </w:r>
      <w:r>
        <w:t xml:space="preserve"> 5</w:t>
      </w:r>
    </w:p>
    <w:p w:rsidR="001E1141" w:rsidRDefault="001E1141" w:rsidP="003A3E57">
      <w:pPr>
        <w:ind w:left="4320" w:hanging="4320"/>
        <w:rPr>
          <w:caps/>
          <w:sz w:val="24"/>
          <w:szCs w:val="24"/>
        </w:rPr>
      </w:pPr>
      <w:r>
        <w:rPr>
          <w:caps/>
          <w:sz w:val="24"/>
          <w:szCs w:val="24"/>
        </w:rPr>
        <w:tab/>
        <w:t>article 4, section 7</w:t>
      </w:r>
    </w:p>
    <w:p w:rsidR="001E1141" w:rsidRDefault="001E1141" w:rsidP="003A3E57">
      <w:pPr>
        <w:ind w:left="4320" w:hanging="4320"/>
        <w:rPr>
          <w:caps/>
          <w:sz w:val="24"/>
          <w:szCs w:val="24"/>
        </w:rPr>
      </w:pPr>
      <w:r>
        <w:rPr>
          <w:caps/>
          <w:sz w:val="24"/>
          <w:szCs w:val="24"/>
        </w:rPr>
        <w:tab/>
        <w:t>article 5</w:t>
      </w:r>
    </w:p>
    <w:p w:rsidR="001E1141" w:rsidRDefault="001E1141" w:rsidP="003A3E57">
      <w:pPr>
        <w:ind w:left="4320" w:hanging="4320"/>
        <w:rPr>
          <w:caps/>
          <w:sz w:val="24"/>
          <w:szCs w:val="24"/>
        </w:rPr>
      </w:pPr>
      <w:r>
        <w:rPr>
          <w:caps/>
          <w:sz w:val="24"/>
          <w:szCs w:val="24"/>
        </w:rPr>
        <w:tab/>
        <w:t>article 6</w:t>
      </w:r>
    </w:p>
    <w:p w:rsidR="001E1141" w:rsidRDefault="001E1141" w:rsidP="001E1141">
      <w:pPr>
        <w:spacing w:line="240" w:lineRule="auto"/>
        <w:ind w:left="4320" w:hanging="4320"/>
        <w:rPr>
          <w:caps/>
          <w:sz w:val="24"/>
          <w:szCs w:val="24"/>
        </w:rPr>
      </w:pPr>
      <w:r>
        <w:rPr>
          <w:caps/>
          <w:sz w:val="24"/>
          <w:szCs w:val="24"/>
        </w:rPr>
        <w:tab/>
        <w:t>article 17</w:t>
      </w:r>
    </w:p>
    <w:p w:rsidR="001E1141" w:rsidRDefault="001E1141" w:rsidP="001E1141">
      <w:pPr>
        <w:spacing w:line="240" w:lineRule="auto"/>
        <w:ind w:left="4320" w:hanging="4320"/>
        <w:rPr>
          <w:caps/>
          <w:sz w:val="24"/>
          <w:szCs w:val="24"/>
        </w:rPr>
      </w:pPr>
      <w:r>
        <w:rPr>
          <w:caps/>
          <w:sz w:val="24"/>
          <w:szCs w:val="24"/>
        </w:rPr>
        <w:tab/>
        <w:t xml:space="preserve">article 24, </w:t>
      </w:r>
      <w:r w:rsidR="00150B76">
        <w:rPr>
          <w:caps/>
          <w:sz w:val="24"/>
          <w:szCs w:val="24"/>
        </w:rPr>
        <w:t>section 1, 3b, #4</w:t>
      </w:r>
    </w:p>
    <w:p w:rsidR="001E1141" w:rsidRDefault="001E1141">
      <w:pPr>
        <w:rPr>
          <w:caps/>
          <w:sz w:val="24"/>
          <w:szCs w:val="24"/>
        </w:rPr>
      </w:pPr>
      <w:r>
        <w:rPr>
          <w:caps/>
          <w:sz w:val="24"/>
          <w:szCs w:val="24"/>
        </w:rPr>
        <w:br w:type="page"/>
      </w:r>
    </w:p>
    <w:p w:rsidR="00EF6E15" w:rsidRDefault="000110F5" w:rsidP="00BB0435">
      <w:pPr>
        <w:spacing w:line="240" w:lineRule="auto"/>
        <w:ind w:left="4320" w:hanging="4320"/>
        <w:rPr>
          <w:sz w:val="24"/>
          <w:szCs w:val="24"/>
        </w:rPr>
      </w:pPr>
      <w:r>
        <w:rPr>
          <w:sz w:val="24"/>
          <w:szCs w:val="24"/>
        </w:rPr>
        <w:lastRenderedPageBreak/>
        <w:t xml:space="preserve"> </w:t>
      </w:r>
      <w:r w:rsidR="00D6499F" w:rsidRPr="00D6499F">
        <w:rPr>
          <w:sz w:val="24"/>
          <w:szCs w:val="24"/>
        </w:rPr>
        <w:t>DATE CAUSE OF GRIEVANCE:</w:t>
      </w:r>
      <w:r w:rsidR="004F31A4">
        <w:rPr>
          <w:sz w:val="24"/>
          <w:szCs w:val="24"/>
        </w:rPr>
        <w:tab/>
      </w:r>
      <w:r w:rsidR="008B343D">
        <w:rPr>
          <w:sz w:val="24"/>
          <w:szCs w:val="24"/>
        </w:rPr>
        <w:t xml:space="preserve">Monday, </w:t>
      </w:r>
      <w:r w:rsidR="00BF7246">
        <w:rPr>
          <w:sz w:val="24"/>
          <w:szCs w:val="24"/>
        </w:rPr>
        <w:t>November 14, 2011 – Termination Date</w:t>
      </w:r>
    </w:p>
    <w:p w:rsidR="00E30D63" w:rsidRDefault="00E30D63" w:rsidP="00BB0435">
      <w:pPr>
        <w:spacing w:line="240" w:lineRule="auto"/>
        <w:ind w:left="4320" w:hanging="4320"/>
        <w:rPr>
          <w:sz w:val="24"/>
          <w:szCs w:val="24"/>
        </w:rPr>
      </w:pPr>
      <w:r>
        <w:rPr>
          <w:sz w:val="24"/>
          <w:szCs w:val="24"/>
        </w:rPr>
        <w:tab/>
        <w:t xml:space="preserve">Hearing held in Theo </w:t>
      </w:r>
      <w:proofErr w:type="spellStart"/>
      <w:r>
        <w:rPr>
          <w:sz w:val="24"/>
          <w:szCs w:val="24"/>
        </w:rPr>
        <w:t>Letman’s</w:t>
      </w:r>
      <w:proofErr w:type="spellEnd"/>
      <w:r>
        <w:rPr>
          <w:sz w:val="24"/>
          <w:szCs w:val="24"/>
        </w:rPr>
        <w:t xml:space="preserve"> office – about</w:t>
      </w:r>
    </w:p>
    <w:p w:rsidR="00E30D63" w:rsidRDefault="00E30D63" w:rsidP="00BB0435">
      <w:pPr>
        <w:spacing w:line="240" w:lineRule="auto"/>
        <w:ind w:left="4320" w:hanging="4320"/>
        <w:rPr>
          <w:sz w:val="24"/>
          <w:szCs w:val="24"/>
        </w:rPr>
      </w:pPr>
      <w:r>
        <w:rPr>
          <w:sz w:val="24"/>
          <w:szCs w:val="24"/>
        </w:rPr>
        <w:tab/>
        <w:t>2:30pm / with Arlene Wires, shop steward</w:t>
      </w:r>
    </w:p>
    <w:p w:rsidR="00BB0435" w:rsidRDefault="00BB0435" w:rsidP="004E0294">
      <w:pPr>
        <w:ind w:left="4320" w:hanging="4320"/>
        <w:rPr>
          <w:sz w:val="24"/>
          <w:szCs w:val="24"/>
        </w:rPr>
      </w:pPr>
    </w:p>
    <w:p w:rsidR="00D6499F" w:rsidRPr="00D6499F" w:rsidRDefault="008B7D09" w:rsidP="004E0294">
      <w:pPr>
        <w:ind w:left="4320" w:hanging="4320"/>
        <w:rPr>
          <w:sz w:val="24"/>
          <w:szCs w:val="24"/>
        </w:rPr>
      </w:pPr>
      <w:r>
        <w:rPr>
          <w:sz w:val="24"/>
          <w:szCs w:val="24"/>
        </w:rPr>
        <w:tab/>
      </w:r>
    </w:p>
    <w:p w:rsidR="004F29B7" w:rsidRPr="004F29B7" w:rsidRDefault="00D6499F" w:rsidP="004F29B7">
      <w:pPr>
        <w:ind w:left="4320" w:hanging="4320"/>
        <w:rPr>
          <w:sz w:val="24"/>
          <w:szCs w:val="24"/>
        </w:rPr>
      </w:pPr>
      <w:r w:rsidRPr="00D6499F">
        <w:rPr>
          <w:sz w:val="24"/>
          <w:szCs w:val="24"/>
        </w:rPr>
        <w:t>NATURE OF VIOLATION</w:t>
      </w:r>
      <w:r w:rsidR="002424D6">
        <w:rPr>
          <w:sz w:val="24"/>
          <w:szCs w:val="24"/>
        </w:rPr>
        <w:t>:</w:t>
      </w:r>
      <w:r w:rsidRPr="00D6499F">
        <w:rPr>
          <w:sz w:val="24"/>
          <w:szCs w:val="24"/>
        </w:rPr>
        <w:tab/>
      </w:r>
      <w:r w:rsidR="004F29B7">
        <w:rPr>
          <w:sz w:val="24"/>
          <w:szCs w:val="24"/>
        </w:rPr>
        <w:t>Pursuant to Article 5 &amp; Article 6 – the following grievance is filed on behalf of Bus Operator Natalie Garcia.</w:t>
      </w:r>
    </w:p>
    <w:p w:rsidR="004F29B7" w:rsidRDefault="004F29B7" w:rsidP="00385830">
      <w:pPr>
        <w:ind w:left="4320" w:hanging="4320"/>
        <w:rPr>
          <w:sz w:val="24"/>
          <w:szCs w:val="24"/>
        </w:rPr>
      </w:pPr>
    </w:p>
    <w:p w:rsidR="00A253E3" w:rsidRDefault="0049294C" w:rsidP="004F29B7">
      <w:pPr>
        <w:ind w:left="4320"/>
        <w:rPr>
          <w:sz w:val="24"/>
          <w:szCs w:val="24"/>
        </w:rPr>
      </w:pPr>
      <w:r>
        <w:rPr>
          <w:b/>
          <w:sz w:val="24"/>
          <w:szCs w:val="24"/>
          <w:u w:val="single"/>
        </w:rPr>
        <w:t>ARTICLE 1, SECTION 3 - STATES</w:t>
      </w:r>
      <w:r w:rsidR="00A253E3" w:rsidRPr="00460C5A">
        <w:rPr>
          <w:b/>
          <w:sz w:val="24"/>
          <w:szCs w:val="24"/>
          <w:u w:val="single"/>
        </w:rPr>
        <w:t>:</w:t>
      </w:r>
    </w:p>
    <w:p w:rsidR="00A253E3" w:rsidRDefault="00A253E3" w:rsidP="00A253E3">
      <w:pPr>
        <w:ind w:left="2160" w:hanging="2160"/>
        <w:rPr>
          <w:sz w:val="24"/>
          <w:szCs w:val="24"/>
        </w:rPr>
      </w:pPr>
      <w:r>
        <w:rPr>
          <w:sz w:val="24"/>
          <w:szCs w:val="24"/>
        </w:rPr>
        <w:tab/>
      </w:r>
      <w:r w:rsidRPr="00460C5A">
        <w:rPr>
          <w:sz w:val="24"/>
          <w:szCs w:val="24"/>
          <w:highlight w:val="yellow"/>
        </w:rPr>
        <w:t>The provisions of this Agreement shall be administered and shall apply equally to all employees covered by the Agreement</w:t>
      </w:r>
      <w:r>
        <w:rPr>
          <w:sz w:val="24"/>
          <w:szCs w:val="24"/>
        </w:rPr>
        <w:t xml:space="preserve"> without regard to their race, color, religion, sex, age, national origin, veteran’s status, handicap, ADA disability or sexual orientation in compliance with all applicable laws.</w:t>
      </w:r>
    </w:p>
    <w:p w:rsidR="008403D5" w:rsidRPr="008403D5" w:rsidRDefault="008403D5" w:rsidP="00A253E3">
      <w:pPr>
        <w:ind w:left="2160" w:hanging="2160"/>
        <w:rPr>
          <w:b/>
          <w:sz w:val="24"/>
          <w:szCs w:val="24"/>
        </w:rPr>
      </w:pPr>
      <w:r>
        <w:rPr>
          <w:sz w:val="24"/>
          <w:szCs w:val="24"/>
        </w:rPr>
        <w:tab/>
      </w:r>
      <w:r>
        <w:rPr>
          <w:b/>
          <w:sz w:val="24"/>
          <w:szCs w:val="24"/>
        </w:rPr>
        <w:t>The Company did not apply equally the attendance policy and the Union believes that Operator Garcia’s national origin, sex and age appeared to be violated under the labor agreement.</w:t>
      </w:r>
    </w:p>
    <w:p w:rsidR="00A253E3" w:rsidRPr="00460C5A" w:rsidRDefault="00A253E3" w:rsidP="00A253E3">
      <w:pPr>
        <w:ind w:left="2160" w:hanging="2160"/>
        <w:rPr>
          <w:b/>
          <w:sz w:val="24"/>
          <w:szCs w:val="24"/>
          <w:u w:val="single"/>
        </w:rPr>
      </w:pPr>
      <w:r>
        <w:rPr>
          <w:sz w:val="24"/>
          <w:szCs w:val="24"/>
        </w:rPr>
        <w:tab/>
      </w:r>
      <w:r>
        <w:rPr>
          <w:sz w:val="24"/>
          <w:szCs w:val="24"/>
        </w:rPr>
        <w:tab/>
      </w:r>
      <w:r>
        <w:rPr>
          <w:sz w:val="24"/>
          <w:szCs w:val="24"/>
        </w:rPr>
        <w:tab/>
      </w:r>
      <w:r>
        <w:rPr>
          <w:sz w:val="24"/>
          <w:szCs w:val="24"/>
        </w:rPr>
        <w:tab/>
      </w:r>
      <w:r w:rsidR="0049294C">
        <w:rPr>
          <w:b/>
          <w:sz w:val="24"/>
          <w:szCs w:val="24"/>
          <w:u w:val="single"/>
        </w:rPr>
        <w:t>ARTICLE 4, SECTION 5 – STATES:</w:t>
      </w:r>
    </w:p>
    <w:p w:rsidR="00A253E3" w:rsidRDefault="00A253E3" w:rsidP="00A253E3">
      <w:pPr>
        <w:ind w:left="2160" w:hanging="2160"/>
        <w:rPr>
          <w:sz w:val="24"/>
          <w:szCs w:val="24"/>
        </w:rPr>
      </w:pPr>
      <w:r>
        <w:rPr>
          <w:sz w:val="24"/>
          <w:szCs w:val="24"/>
        </w:rPr>
        <w:tab/>
      </w:r>
      <w:r w:rsidRPr="00E72B57">
        <w:rPr>
          <w:sz w:val="24"/>
          <w:szCs w:val="24"/>
          <w:highlight w:val="yellow"/>
        </w:rPr>
        <w:t>Such disciplinary hearing shall be held within five of the subject employee’s regular work days (exclusive of vacation, holidays, sick leave and other absences)</w:t>
      </w:r>
      <w:r>
        <w:rPr>
          <w:sz w:val="24"/>
          <w:szCs w:val="24"/>
        </w:rPr>
        <w:t xml:space="preserve"> after the Company has become aware of the incident resulting in the hearing, provided, however, that extenuating circumstances, such as accidents, criminal charges, theft, etc., require further investigation.  In the case of extenuating circumstances the employee will be notified, in writing, of the delay in the disciplinary hearing with a copy to the Union.</w:t>
      </w:r>
    </w:p>
    <w:p w:rsidR="008403D5" w:rsidRDefault="008403D5" w:rsidP="00A253E3">
      <w:pPr>
        <w:ind w:left="2160" w:hanging="2160"/>
        <w:rPr>
          <w:sz w:val="24"/>
          <w:szCs w:val="24"/>
        </w:rPr>
      </w:pPr>
      <w:r>
        <w:rPr>
          <w:sz w:val="24"/>
          <w:szCs w:val="24"/>
        </w:rPr>
        <w:tab/>
        <w:t>10</w:t>
      </w:r>
      <w:r w:rsidRPr="008403D5">
        <w:rPr>
          <w:sz w:val="24"/>
          <w:szCs w:val="24"/>
          <w:vertAlign w:val="superscript"/>
        </w:rPr>
        <w:t>th</w:t>
      </w:r>
      <w:r>
        <w:rPr>
          <w:sz w:val="24"/>
          <w:szCs w:val="24"/>
        </w:rPr>
        <w:t xml:space="preserve"> occurrence – caused from absence on October 31</w:t>
      </w:r>
      <w:r w:rsidRPr="008403D5">
        <w:rPr>
          <w:sz w:val="24"/>
          <w:szCs w:val="24"/>
          <w:vertAlign w:val="superscript"/>
        </w:rPr>
        <w:t>st</w:t>
      </w:r>
      <w:r>
        <w:rPr>
          <w:sz w:val="24"/>
          <w:szCs w:val="24"/>
        </w:rPr>
        <w:t xml:space="preserve"> and November 1</w:t>
      </w:r>
      <w:r w:rsidRPr="008403D5">
        <w:rPr>
          <w:sz w:val="24"/>
          <w:szCs w:val="24"/>
          <w:vertAlign w:val="superscript"/>
        </w:rPr>
        <w:t>st</w:t>
      </w:r>
      <w:r>
        <w:rPr>
          <w:sz w:val="24"/>
          <w:szCs w:val="24"/>
        </w:rPr>
        <w:t>.  On November 2</w:t>
      </w:r>
      <w:r w:rsidRPr="008403D5">
        <w:rPr>
          <w:sz w:val="24"/>
          <w:szCs w:val="24"/>
          <w:vertAlign w:val="superscript"/>
        </w:rPr>
        <w:t>nd</w:t>
      </w:r>
      <w:r>
        <w:rPr>
          <w:sz w:val="24"/>
          <w:szCs w:val="24"/>
        </w:rPr>
        <w:t xml:space="preserve"> and 3</w:t>
      </w:r>
      <w:r w:rsidRPr="008403D5">
        <w:rPr>
          <w:sz w:val="24"/>
          <w:szCs w:val="24"/>
          <w:vertAlign w:val="superscript"/>
        </w:rPr>
        <w:t>rd</w:t>
      </w:r>
      <w:r>
        <w:rPr>
          <w:sz w:val="24"/>
          <w:szCs w:val="24"/>
        </w:rPr>
        <w:t xml:space="preserve"> – regular day off / </w:t>
      </w:r>
      <w:r w:rsidRPr="00216E27">
        <w:rPr>
          <w:b/>
          <w:color w:val="FF0000"/>
          <w:sz w:val="24"/>
          <w:szCs w:val="24"/>
        </w:rPr>
        <w:t>November 4</w:t>
      </w:r>
      <w:r w:rsidRPr="00216E27">
        <w:rPr>
          <w:b/>
          <w:color w:val="FF0000"/>
          <w:sz w:val="24"/>
          <w:szCs w:val="24"/>
          <w:vertAlign w:val="superscript"/>
        </w:rPr>
        <w:t>th</w:t>
      </w:r>
      <w:r w:rsidRPr="00216E27">
        <w:rPr>
          <w:color w:val="FF0000"/>
          <w:sz w:val="24"/>
          <w:szCs w:val="24"/>
        </w:rPr>
        <w:t xml:space="preserve"> – regular day of work</w:t>
      </w:r>
      <w:r>
        <w:rPr>
          <w:sz w:val="24"/>
          <w:szCs w:val="24"/>
        </w:rPr>
        <w:t xml:space="preserve"> / </w:t>
      </w:r>
      <w:r w:rsidRPr="00216E27">
        <w:rPr>
          <w:b/>
          <w:color w:val="FF0000"/>
          <w:sz w:val="24"/>
          <w:szCs w:val="24"/>
        </w:rPr>
        <w:t>November 5</w:t>
      </w:r>
      <w:r w:rsidRPr="00216E27">
        <w:rPr>
          <w:b/>
          <w:color w:val="FF0000"/>
          <w:sz w:val="24"/>
          <w:szCs w:val="24"/>
          <w:vertAlign w:val="superscript"/>
        </w:rPr>
        <w:t>th</w:t>
      </w:r>
      <w:r w:rsidRPr="00216E27">
        <w:rPr>
          <w:b/>
          <w:color w:val="FF0000"/>
          <w:sz w:val="24"/>
          <w:szCs w:val="24"/>
        </w:rPr>
        <w:t xml:space="preserve"> </w:t>
      </w:r>
      <w:r w:rsidRPr="00216E27">
        <w:rPr>
          <w:color w:val="FF0000"/>
          <w:sz w:val="24"/>
          <w:szCs w:val="24"/>
        </w:rPr>
        <w:t xml:space="preserve">– regular day of work </w:t>
      </w:r>
      <w:r>
        <w:rPr>
          <w:sz w:val="24"/>
          <w:szCs w:val="24"/>
        </w:rPr>
        <w:t>/ November 6</w:t>
      </w:r>
      <w:r w:rsidRPr="008403D5">
        <w:rPr>
          <w:sz w:val="24"/>
          <w:szCs w:val="24"/>
          <w:vertAlign w:val="superscript"/>
        </w:rPr>
        <w:t>th</w:t>
      </w:r>
      <w:r>
        <w:rPr>
          <w:sz w:val="24"/>
          <w:szCs w:val="24"/>
        </w:rPr>
        <w:t xml:space="preserve"> – regular day off / </w:t>
      </w:r>
      <w:r w:rsidRPr="00216E27">
        <w:rPr>
          <w:b/>
          <w:color w:val="FF0000"/>
          <w:sz w:val="24"/>
          <w:szCs w:val="24"/>
        </w:rPr>
        <w:t>November 7</w:t>
      </w:r>
      <w:r w:rsidRPr="00216E27">
        <w:rPr>
          <w:b/>
          <w:color w:val="FF0000"/>
          <w:sz w:val="24"/>
          <w:szCs w:val="24"/>
          <w:vertAlign w:val="superscript"/>
        </w:rPr>
        <w:t>th</w:t>
      </w:r>
      <w:r w:rsidRPr="00216E27">
        <w:rPr>
          <w:color w:val="FF0000"/>
          <w:sz w:val="24"/>
          <w:szCs w:val="24"/>
        </w:rPr>
        <w:t>- regular day of work</w:t>
      </w:r>
      <w:r>
        <w:rPr>
          <w:sz w:val="24"/>
          <w:szCs w:val="24"/>
        </w:rPr>
        <w:t xml:space="preserve"> / </w:t>
      </w:r>
      <w:r w:rsidRPr="00216E27">
        <w:rPr>
          <w:b/>
          <w:color w:val="FF0000"/>
          <w:sz w:val="24"/>
          <w:szCs w:val="24"/>
        </w:rPr>
        <w:t>November 8</w:t>
      </w:r>
      <w:r w:rsidRPr="00216E27">
        <w:rPr>
          <w:b/>
          <w:color w:val="FF0000"/>
          <w:sz w:val="24"/>
          <w:szCs w:val="24"/>
          <w:vertAlign w:val="superscript"/>
        </w:rPr>
        <w:t>th</w:t>
      </w:r>
      <w:r w:rsidRPr="00216E27">
        <w:rPr>
          <w:color w:val="FF0000"/>
          <w:sz w:val="24"/>
          <w:szCs w:val="24"/>
        </w:rPr>
        <w:t xml:space="preserve"> – </w:t>
      </w:r>
      <w:r w:rsidRPr="00216E27">
        <w:rPr>
          <w:color w:val="FF0000"/>
          <w:sz w:val="24"/>
          <w:szCs w:val="24"/>
        </w:rPr>
        <w:lastRenderedPageBreak/>
        <w:t>regular day of work</w:t>
      </w:r>
      <w:r>
        <w:rPr>
          <w:sz w:val="24"/>
          <w:szCs w:val="24"/>
        </w:rPr>
        <w:t xml:space="preserve"> / November 9</w:t>
      </w:r>
      <w:r w:rsidRPr="008403D5">
        <w:rPr>
          <w:sz w:val="24"/>
          <w:szCs w:val="24"/>
          <w:vertAlign w:val="superscript"/>
        </w:rPr>
        <w:t>th</w:t>
      </w:r>
      <w:r>
        <w:rPr>
          <w:sz w:val="24"/>
          <w:szCs w:val="24"/>
        </w:rPr>
        <w:t xml:space="preserve"> – regular day off / </w:t>
      </w:r>
      <w:r w:rsidRPr="00216E27">
        <w:rPr>
          <w:b/>
          <w:color w:val="FF0000"/>
          <w:sz w:val="24"/>
          <w:szCs w:val="24"/>
        </w:rPr>
        <w:t>November 10</w:t>
      </w:r>
      <w:r w:rsidRPr="00216E27">
        <w:rPr>
          <w:b/>
          <w:color w:val="FF0000"/>
          <w:sz w:val="24"/>
          <w:szCs w:val="24"/>
          <w:vertAlign w:val="superscript"/>
        </w:rPr>
        <w:t>th</w:t>
      </w:r>
      <w:r w:rsidRPr="00216E27">
        <w:rPr>
          <w:color w:val="FF0000"/>
          <w:sz w:val="24"/>
          <w:szCs w:val="24"/>
        </w:rPr>
        <w:t xml:space="preserve"> – regular day of</w:t>
      </w:r>
      <w:r w:rsidR="00216E27" w:rsidRPr="00216E27">
        <w:rPr>
          <w:color w:val="FF0000"/>
          <w:sz w:val="24"/>
          <w:szCs w:val="24"/>
        </w:rPr>
        <w:t xml:space="preserve"> work</w:t>
      </w:r>
      <w:r>
        <w:rPr>
          <w:sz w:val="24"/>
          <w:szCs w:val="24"/>
        </w:rPr>
        <w:t xml:space="preserve"> / </w:t>
      </w:r>
      <w:r w:rsidRPr="00216E27">
        <w:rPr>
          <w:b/>
          <w:color w:val="FF0000"/>
          <w:sz w:val="24"/>
          <w:szCs w:val="24"/>
        </w:rPr>
        <w:t>November 11</w:t>
      </w:r>
      <w:r w:rsidRPr="00216E27">
        <w:rPr>
          <w:b/>
          <w:color w:val="FF0000"/>
          <w:sz w:val="24"/>
          <w:szCs w:val="24"/>
          <w:vertAlign w:val="superscript"/>
        </w:rPr>
        <w:t>th</w:t>
      </w:r>
      <w:r w:rsidRPr="00216E27">
        <w:rPr>
          <w:color w:val="FF0000"/>
          <w:sz w:val="24"/>
          <w:szCs w:val="24"/>
        </w:rPr>
        <w:t xml:space="preserve"> – regular </w:t>
      </w:r>
      <w:r w:rsidR="00216E27" w:rsidRPr="00216E27">
        <w:rPr>
          <w:color w:val="FF0000"/>
          <w:sz w:val="24"/>
          <w:szCs w:val="24"/>
        </w:rPr>
        <w:t>day o</w:t>
      </w:r>
      <w:r w:rsidRPr="00216E27">
        <w:rPr>
          <w:color w:val="FF0000"/>
          <w:sz w:val="24"/>
          <w:szCs w:val="24"/>
        </w:rPr>
        <w:t>f</w:t>
      </w:r>
      <w:r w:rsidR="00216E27" w:rsidRPr="00216E27">
        <w:rPr>
          <w:color w:val="FF0000"/>
          <w:sz w:val="24"/>
          <w:szCs w:val="24"/>
        </w:rPr>
        <w:t xml:space="preserve"> work</w:t>
      </w:r>
      <w:r>
        <w:rPr>
          <w:sz w:val="24"/>
          <w:szCs w:val="24"/>
        </w:rPr>
        <w:t xml:space="preserve"> / November 12</w:t>
      </w:r>
      <w:r w:rsidRPr="008403D5">
        <w:rPr>
          <w:sz w:val="24"/>
          <w:szCs w:val="24"/>
          <w:vertAlign w:val="superscript"/>
        </w:rPr>
        <w:t>th</w:t>
      </w:r>
      <w:r>
        <w:rPr>
          <w:sz w:val="24"/>
          <w:szCs w:val="24"/>
        </w:rPr>
        <w:t xml:space="preserve"> </w:t>
      </w:r>
      <w:r w:rsidR="007D473D">
        <w:rPr>
          <w:sz w:val="24"/>
          <w:szCs w:val="24"/>
        </w:rPr>
        <w:t>–</w:t>
      </w:r>
      <w:r>
        <w:rPr>
          <w:sz w:val="24"/>
          <w:szCs w:val="24"/>
        </w:rPr>
        <w:t xml:space="preserve"> </w:t>
      </w:r>
      <w:r w:rsidR="007D473D">
        <w:rPr>
          <w:sz w:val="24"/>
          <w:szCs w:val="24"/>
        </w:rPr>
        <w:t>regular day off / November 13</w:t>
      </w:r>
      <w:r w:rsidR="007D473D" w:rsidRPr="007D473D">
        <w:rPr>
          <w:sz w:val="24"/>
          <w:szCs w:val="24"/>
          <w:vertAlign w:val="superscript"/>
        </w:rPr>
        <w:t>th</w:t>
      </w:r>
      <w:r w:rsidR="007D473D">
        <w:rPr>
          <w:sz w:val="24"/>
          <w:szCs w:val="24"/>
        </w:rPr>
        <w:t xml:space="preserve"> – regular day off  / November 14</w:t>
      </w:r>
      <w:r w:rsidR="007D473D" w:rsidRPr="007D473D">
        <w:rPr>
          <w:sz w:val="24"/>
          <w:szCs w:val="24"/>
          <w:vertAlign w:val="superscript"/>
        </w:rPr>
        <w:t>th</w:t>
      </w:r>
      <w:r w:rsidR="007D473D">
        <w:rPr>
          <w:sz w:val="24"/>
          <w:szCs w:val="24"/>
        </w:rPr>
        <w:t xml:space="preserve"> – worked partial day – then she was brought in approximately mid-day </w:t>
      </w:r>
      <w:proofErr w:type="gramStart"/>
      <w:r w:rsidR="007D473D">
        <w:rPr>
          <w:sz w:val="24"/>
          <w:szCs w:val="24"/>
        </w:rPr>
        <w:t>and  at</w:t>
      </w:r>
      <w:proofErr w:type="gramEnd"/>
      <w:r w:rsidR="007D473D">
        <w:rPr>
          <w:sz w:val="24"/>
          <w:szCs w:val="24"/>
        </w:rPr>
        <w:t xml:space="preserve"> about 2:30pm and her employment was terminated.</w:t>
      </w:r>
    </w:p>
    <w:p w:rsidR="008E5459" w:rsidRPr="00E64D4D" w:rsidRDefault="00A253E3" w:rsidP="00A253E3">
      <w:pPr>
        <w:ind w:left="2160" w:hanging="2160"/>
        <w:rPr>
          <w:b/>
          <w:sz w:val="24"/>
          <w:szCs w:val="24"/>
          <w:u w:val="single"/>
        </w:rPr>
      </w:pPr>
      <w:r>
        <w:rPr>
          <w:sz w:val="24"/>
          <w:szCs w:val="24"/>
        </w:rPr>
        <w:tab/>
      </w:r>
      <w:r>
        <w:rPr>
          <w:sz w:val="24"/>
          <w:szCs w:val="24"/>
        </w:rPr>
        <w:tab/>
      </w:r>
      <w:r>
        <w:rPr>
          <w:sz w:val="24"/>
          <w:szCs w:val="24"/>
        </w:rPr>
        <w:tab/>
      </w:r>
      <w:r>
        <w:rPr>
          <w:sz w:val="24"/>
          <w:szCs w:val="24"/>
        </w:rPr>
        <w:tab/>
      </w:r>
      <w:r w:rsidR="00E64D4D" w:rsidRPr="00E64D4D">
        <w:rPr>
          <w:b/>
          <w:sz w:val="24"/>
          <w:szCs w:val="24"/>
          <w:u w:val="single"/>
        </w:rPr>
        <w:t xml:space="preserve">ARTICLE 4, SECTION </w:t>
      </w:r>
      <w:r w:rsidR="00E64D4D" w:rsidRPr="00E64D4D">
        <w:rPr>
          <w:b/>
          <w:u w:val="single"/>
        </w:rPr>
        <w:t xml:space="preserve">7 </w:t>
      </w:r>
      <w:r w:rsidR="00E64D4D">
        <w:rPr>
          <w:b/>
          <w:u w:val="single"/>
        </w:rPr>
        <w:t>–</w:t>
      </w:r>
      <w:r w:rsidR="00E64D4D" w:rsidRPr="00E64D4D">
        <w:rPr>
          <w:b/>
          <w:u w:val="single"/>
        </w:rPr>
        <w:t xml:space="preserve"> STATES</w:t>
      </w:r>
      <w:r w:rsidR="00E64D4D">
        <w:rPr>
          <w:b/>
          <w:u w:val="single"/>
        </w:rPr>
        <w:t>:</w:t>
      </w:r>
    </w:p>
    <w:p w:rsidR="008E5459" w:rsidRDefault="008E5459" w:rsidP="00A253E3">
      <w:pPr>
        <w:ind w:left="2160" w:hanging="2160"/>
        <w:rPr>
          <w:sz w:val="24"/>
          <w:szCs w:val="24"/>
        </w:rPr>
      </w:pPr>
      <w:r>
        <w:rPr>
          <w:sz w:val="24"/>
          <w:szCs w:val="24"/>
        </w:rPr>
        <w:tab/>
      </w:r>
      <w:r w:rsidRPr="00DB66C3">
        <w:rPr>
          <w:sz w:val="24"/>
          <w:szCs w:val="24"/>
          <w:highlight w:val="yellow"/>
        </w:rPr>
        <w:t>The Company will attempt to issue citations within 48 hours of the knowledge of an occurrence</w:t>
      </w:r>
      <w:r>
        <w:rPr>
          <w:sz w:val="24"/>
          <w:szCs w:val="24"/>
        </w:rPr>
        <w:t xml:space="preserve">/incident, for the first year of the contract for the purpose of training management personnel.  After the time limits stated the Company will require citations to </w:t>
      </w:r>
      <w:r w:rsidRPr="00DB66C3">
        <w:rPr>
          <w:sz w:val="24"/>
          <w:szCs w:val="24"/>
          <w:highlight w:val="yellow"/>
        </w:rPr>
        <w:t>be issued within 24 hours notice</w:t>
      </w:r>
      <w:r w:rsidRPr="00DB66C3">
        <w:rPr>
          <w:sz w:val="24"/>
          <w:szCs w:val="24"/>
        </w:rPr>
        <w:t>.</w:t>
      </w:r>
      <w:r>
        <w:rPr>
          <w:sz w:val="24"/>
          <w:szCs w:val="24"/>
        </w:rPr>
        <w:t xml:space="preserve">  </w:t>
      </w:r>
      <w:r w:rsidRPr="00DB66C3">
        <w:rPr>
          <w:sz w:val="24"/>
          <w:szCs w:val="24"/>
          <w:highlight w:val="yellow"/>
        </w:rPr>
        <w:t>The employee and union will be notified of any investigation within 24 hours knowledge of occurrence</w:t>
      </w:r>
      <w:r>
        <w:rPr>
          <w:sz w:val="24"/>
          <w:szCs w:val="24"/>
        </w:rPr>
        <w:t>/incident.</w:t>
      </w:r>
    </w:p>
    <w:p w:rsidR="008E5459" w:rsidRPr="00B4243F" w:rsidRDefault="008E5459" w:rsidP="00B17797">
      <w:pPr>
        <w:spacing w:line="240" w:lineRule="auto"/>
        <w:ind w:left="2160" w:hanging="2160"/>
        <w:jc w:val="center"/>
        <w:rPr>
          <w:b/>
          <w:sz w:val="24"/>
          <w:szCs w:val="24"/>
          <w:u w:val="single"/>
        </w:rPr>
      </w:pPr>
      <w:r>
        <w:rPr>
          <w:sz w:val="24"/>
          <w:szCs w:val="24"/>
        </w:rPr>
        <w:tab/>
      </w:r>
      <w:r w:rsidR="00B17797" w:rsidRPr="00B4243F">
        <w:rPr>
          <w:b/>
          <w:sz w:val="24"/>
          <w:szCs w:val="24"/>
          <w:u w:val="single"/>
        </w:rPr>
        <w:t>ARTICLE 7</w:t>
      </w:r>
      <w:r w:rsidRPr="00B4243F">
        <w:rPr>
          <w:b/>
          <w:sz w:val="24"/>
          <w:szCs w:val="24"/>
          <w:u w:val="single"/>
        </w:rPr>
        <w:t xml:space="preserve"> –</w:t>
      </w:r>
      <w:r w:rsidR="00E64D4D">
        <w:rPr>
          <w:b/>
          <w:sz w:val="24"/>
          <w:szCs w:val="24"/>
          <w:u w:val="single"/>
        </w:rPr>
        <w:t xml:space="preserve"> STATES</w:t>
      </w:r>
      <w:r w:rsidRPr="00B4243F">
        <w:rPr>
          <w:b/>
          <w:sz w:val="24"/>
          <w:szCs w:val="24"/>
          <w:u w:val="single"/>
        </w:rPr>
        <w:t>:</w:t>
      </w:r>
    </w:p>
    <w:p w:rsidR="008E5459" w:rsidRDefault="008E5459" w:rsidP="00A253E3">
      <w:pPr>
        <w:ind w:left="2160" w:hanging="2160"/>
        <w:rPr>
          <w:caps/>
          <w:sz w:val="24"/>
          <w:szCs w:val="24"/>
        </w:rPr>
      </w:pPr>
      <w:r>
        <w:rPr>
          <w:sz w:val="24"/>
          <w:szCs w:val="24"/>
        </w:rPr>
        <w:tab/>
      </w:r>
      <w:r w:rsidRPr="00B4243F">
        <w:rPr>
          <w:sz w:val="24"/>
          <w:szCs w:val="24"/>
          <w:u w:val="single"/>
        </w:rPr>
        <w:t>Section 1</w:t>
      </w:r>
      <w:r>
        <w:rPr>
          <w:sz w:val="24"/>
          <w:szCs w:val="24"/>
        </w:rPr>
        <w:t xml:space="preserve"> - </w:t>
      </w:r>
      <w:r>
        <w:rPr>
          <w:caps/>
          <w:sz w:val="24"/>
          <w:szCs w:val="24"/>
        </w:rPr>
        <w:t xml:space="preserve">An employee shall be granted one day with pay when a death occurs in employee’s extended family.  extended family shall be defined as employee’s brother-in-law, </w:t>
      </w:r>
      <w:r w:rsidRPr="00B4243F">
        <w:rPr>
          <w:caps/>
          <w:sz w:val="24"/>
          <w:szCs w:val="24"/>
          <w:highlight w:val="yellow"/>
        </w:rPr>
        <w:t>and sister-in-</w:t>
      </w:r>
      <w:proofErr w:type="gramStart"/>
      <w:r w:rsidRPr="00B4243F">
        <w:rPr>
          <w:caps/>
          <w:sz w:val="24"/>
          <w:szCs w:val="24"/>
          <w:highlight w:val="yellow"/>
        </w:rPr>
        <w:t>law…….</w:t>
      </w:r>
      <w:r>
        <w:rPr>
          <w:caps/>
          <w:sz w:val="24"/>
          <w:szCs w:val="24"/>
        </w:rPr>
        <w:t>.</w:t>
      </w:r>
      <w:proofErr w:type="gramEnd"/>
    </w:p>
    <w:p w:rsidR="008E5459" w:rsidRDefault="008E5459" w:rsidP="00A253E3">
      <w:pPr>
        <w:ind w:left="2160" w:hanging="2160"/>
        <w:rPr>
          <w:caps/>
          <w:sz w:val="24"/>
          <w:szCs w:val="24"/>
        </w:rPr>
      </w:pPr>
      <w:r>
        <w:rPr>
          <w:caps/>
          <w:sz w:val="24"/>
          <w:szCs w:val="24"/>
        </w:rPr>
        <w:tab/>
      </w:r>
      <w:proofErr w:type="gramStart"/>
      <w:r w:rsidRPr="00B4243F">
        <w:rPr>
          <w:caps/>
          <w:sz w:val="24"/>
          <w:szCs w:val="24"/>
          <w:u w:val="single"/>
        </w:rPr>
        <w:t>Section 3</w:t>
      </w:r>
      <w:r>
        <w:rPr>
          <w:caps/>
          <w:sz w:val="24"/>
          <w:szCs w:val="24"/>
        </w:rPr>
        <w:t xml:space="preserve"> – employees requesting pay for </w:t>
      </w:r>
      <w:r w:rsidRPr="00B4243F">
        <w:rPr>
          <w:caps/>
          <w:sz w:val="24"/>
          <w:szCs w:val="24"/>
          <w:highlight w:val="yellow"/>
        </w:rPr>
        <w:t>bereavement must show written proof of eligible family member’s death</w:t>
      </w:r>
      <w:r>
        <w:rPr>
          <w:caps/>
          <w:sz w:val="24"/>
          <w:szCs w:val="24"/>
        </w:rPr>
        <w:t xml:space="preserve"> before being granted pay.</w:t>
      </w:r>
      <w:proofErr w:type="gramEnd"/>
      <w:r>
        <w:rPr>
          <w:caps/>
          <w:sz w:val="24"/>
          <w:szCs w:val="24"/>
        </w:rPr>
        <w:t xml:space="preserve">  all documendations must be submitted to payrol no later than Monday, 12:00 noon, of the pay week.  when an observed holiday falls on a monday, documentation will be required by 8:00 a.m. on tuesday.  all documentation submitted after this time will be paid in the following pay cycle.</w:t>
      </w:r>
    </w:p>
    <w:p w:rsidR="008E5459" w:rsidRDefault="008E5459" w:rsidP="00A253E3">
      <w:pPr>
        <w:ind w:left="2160" w:hanging="2160"/>
        <w:rPr>
          <w:caps/>
          <w:sz w:val="24"/>
          <w:szCs w:val="24"/>
        </w:rPr>
      </w:pPr>
      <w:r>
        <w:rPr>
          <w:caps/>
          <w:sz w:val="24"/>
          <w:szCs w:val="24"/>
        </w:rPr>
        <w:tab/>
      </w:r>
      <w:r w:rsidRPr="00B4243F">
        <w:rPr>
          <w:caps/>
          <w:sz w:val="24"/>
          <w:szCs w:val="24"/>
          <w:u w:val="single"/>
        </w:rPr>
        <w:t>section 4</w:t>
      </w:r>
      <w:r>
        <w:rPr>
          <w:caps/>
          <w:sz w:val="24"/>
          <w:szCs w:val="24"/>
        </w:rPr>
        <w:t xml:space="preserve"> – employees will be required to provide a signal bereavement form (to be completed by the funeral home and a copy of the program obituary</w:t>
      </w:r>
      <w:r w:rsidRPr="00B4243F">
        <w:rPr>
          <w:caps/>
          <w:sz w:val="24"/>
          <w:szCs w:val="24"/>
          <w:highlight w:val="yellow"/>
        </w:rPr>
        <w:t>.  the bereavement form is to be supplied by the Company.</w:t>
      </w:r>
    </w:p>
    <w:p w:rsidR="00386B4A" w:rsidRPr="0086291F" w:rsidRDefault="00386B4A" w:rsidP="00A253E3">
      <w:pPr>
        <w:ind w:left="2160" w:hanging="2160"/>
        <w:rPr>
          <w:b/>
          <w:caps/>
          <w:sz w:val="24"/>
          <w:szCs w:val="24"/>
          <w:u w:val="single"/>
        </w:rPr>
      </w:pPr>
      <w:r>
        <w:rPr>
          <w:caps/>
          <w:sz w:val="24"/>
          <w:szCs w:val="24"/>
        </w:rPr>
        <w:tab/>
      </w:r>
      <w:r>
        <w:rPr>
          <w:caps/>
          <w:sz w:val="24"/>
          <w:szCs w:val="24"/>
        </w:rPr>
        <w:tab/>
      </w:r>
      <w:r>
        <w:rPr>
          <w:caps/>
          <w:sz w:val="24"/>
          <w:szCs w:val="24"/>
        </w:rPr>
        <w:tab/>
      </w:r>
      <w:r>
        <w:rPr>
          <w:caps/>
          <w:sz w:val="24"/>
          <w:szCs w:val="24"/>
        </w:rPr>
        <w:tab/>
      </w:r>
      <w:r w:rsidRPr="0086291F">
        <w:rPr>
          <w:b/>
          <w:caps/>
          <w:sz w:val="24"/>
          <w:szCs w:val="24"/>
          <w:u w:val="single"/>
        </w:rPr>
        <w:t>Article 24, Section 1</w:t>
      </w:r>
      <w:r w:rsidR="006459F3" w:rsidRPr="0086291F">
        <w:rPr>
          <w:b/>
          <w:caps/>
          <w:sz w:val="24"/>
          <w:szCs w:val="24"/>
          <w:u w:val="single"/>
        </w:rPr>
        <w:t xml:space="preserve"> – states:</w:t>
      </w:r>
    </w:p>
    <w:p w:rsidR="00386B4A" w:rsidRDefault="00386B4A" w:rsidP="00A253E3">
      <w:pPr>
        <w:ind w:left="2160" w:hanging="2160"/>
        <w:rPr>
          <w:caps/>
          <w:sz w:val="24"/>
          <w:szCs w:val="24"/>
        </w:rPr>
      </w:pPr>
      <w:r>
        <w:rPr>
          <w:caps/>
          <w:sz w:val="24"/>
          <w:szCs w:val="24"/>
        </w:rPr>
        <w:tab/>
        <w:t xml:space="preserve">full time employees will not be retained if their overall absenteeism is excessive.  in no event will an employee’s total number of absences </w:t>
      </w:r>
      <w:r w:rsidRPr="0086291F">
        <w:rPr>
          <w:caps/>
          <w:sz w:val="24"/>
          <w:szCs w:val="24"/>
          <w:highlight w:val="yellow"/>
        </w:rPr>
        <w:t xml:space="preserve">(excluding vacation, holiday, union </w:t>
      </w:r>
      <w:r w:rsidRPr="0086291F">
        <w:rPr>
          <w:caps/>
          <w:sz w:val="24"/>
          <w:szCs w:val="24"/>
          <w:highlight w:val="yellow"/>
        </w:rPr>
        <w:lastRenderedPageBreak/>
        <w:t>business, jury duty, bereavement and birthday</w:t>
      </w:r>
      <w:r w:rsidRPr="008F4C9E">
        <w:rPr>
          <w:caps/>
          <w:sz w:val="24"/>
          <w:szCs w:val="24"/>
          <w:highlight w:val="yellow"/>
        </w:rPr>
        <w:t>) be allowed to exceed a combination of 10 unexcused absences* and/or other absence occurrences not specifically excluded in this policy</w:t>
      </w:r>
      <w:r>
        <w:rPr>
          <w:caps/>
          <w:sz w:val="24"/>
          <w:szCs w:val="24"/>
        </w:rPr>
        <w:t>.</w:t>
      </w:r>
    </w:p>
    <w:p w:rsidR="00386B4A" w:rsidRPr="0086291F" w:rsidRDefault="00386B4A" w:rsidP="00A253E3">
      <w:pPr>
        <w:ind w:left="2160" w:hanging="2160"/>
        <w:rPr>
          <w:b/>
          <w:caps/>
          <w:sz w:val="24"/>
          <w:szCs w:val="24"/>
          <w:u w:val="single"/>
        </w:rPr>
      </w:pPr>
      <w:r>
        <w:rPr>
          <w:caps/>
          <w:sz w:val="24"/>
          <w:szCs w:val="24"/>
        </w:rPr>
        <w:tab/>
      </w:r>
      <w:r>
        <w:rPr>
          <w:caps/>
          <w:sz w:val="24"/>
          <w:szCs w:val="24"/>
        </w:rPr>
        <w:tab/>
      </w:r>
      <w:r>
        <w:rPr>
          <w:caps/>
          <w:sz w:val="24"/>
          <w:szCs w:val="24"/>
        </w:rPr>
        <w:tab/>
      </w:r>
      <w:r>
        <w:rPr>
          <w:caps/>
          <w:sz w:val="24"/>
          <w:szCs w:val="24"/>
        </w:rPr>
        <w:tab/>
      </w:r>
      <w:r w:rsidRPr="0086291F">
        <w:rPr>
          <w:b/>
          <w:caps/>
          <w:sz w:val="24"/>
          <w:szCs w:val="24"/>
          <w:u w:val="single"/>
        </w:rPr>
        <w:t xml:space="preserve">article 24, section </w:t>
      </w:r>
      <w:r w:rsidR="006459F3" w:rsidRPr="0086291F">
        <w:rPr>
          <w:b/>
          <w:caps/>
          <w:sz w:val="24"/>
          <w:szCs w:val="24"/>
          <w:u w:val="single"/>
        </w:rPr>
        <w:t>3b, #4 – states:</w:t>
      </w:r>
    </w:p>
    <w:p w:rsidR="006459F3" w:rsidRDefault="006459F3" w:rsidP="00A253E3">
      <w:pPr>
        <w:ind w:left="2160" w:hanging="2160"/>
        <w:rPr>
          <w:caps/>
          <w:sz w:val="24"/>
          <w:szCs w:val="24"/>
        </w:rPr>
      </w:pPr>
      <w:r>
        <w:rPr>
          <w:caps/>
          <w:sz w:val="24"/>
          <w:szCs w:val="24"/>
        </w:rPr>
        <w:tab/>
        <w:t xml:space="preserve">ten excused or combination of excused and unexcused absence occurrences in any consecutive </w:t>
      </w:r>
      <w:r w:rsidRPr="0087674E">
        <w:rPr>
          <w:caps/>
          <w:sz w:val="24"/>
          <w:szCs w:val="24"/>
          <w:highlight w:val="yellow"/>
        </w:rPr>
        <w:t xml:space="preserve">12-month </w:t>
      </w:r>
      <w:proofErr w:type="gramStart"/>
      <w:r w:rsidRPr="0087674E">
        <w:rPr>
          <w:caps/>
          <w:sz w:val="24"/>
          <w:szCs w:val="24"/>
          <w:highlight w:val="yellow"/>
        </w:rPr>
        <w:t>period</w:t>
      </w:r>
      <w:proofErr w:type="gramEnd"/>
      <w:r w:rsidRPr="0087674E">
        <w:rPr>
          <w:caps/>
          <w:sz w:val="24"/>
          <w:szCs w:val="24"/>
          <w:highlight w:val="yellow"/>
        </w:rPr>
        <w:t xml:space="preserve"> shall result in a review for possible discharge</w:t>
      </w:r>
      <w:r>
        <w:rPr>
          <w:caps/>
          <w:sz w:val="24"/>
          <w:szCs w:val="24"/>
        </w:rPr>
        <w:t>.  until the company makes a final determination the employee will not be suspended from assigned work</w:t>
      </w:r>
      <w:r w:rsidRPr="0087674E">
        <w:rPr>
          <w:caps/>
          <w:sz w:val="24"/>
          <w:szCs w:val="24"/>
          <w:highlight w:val="yellow"/>
        </w:rPr>
        <w:t>.  it is understood that mitigating and extenuating circumstances will be taken into consideration.</w:t>
      </w:r>
      <w:r>
        <w:rPr>
          <w:caps/>
          <w:sz w:val="24"/>
          <w:szCs w:val="24"/>
        </w:rPr>
        <w:t xml:space="preserve">  however once a determination has been made by the company that an absence is unexcused the determination will stand unless it is grieved and overturned in the time parameters established in the labor agreement article 5 (grievance and grievance procedures) and 6 (arbitration and arbitration procedures).</w:t>
      </w:r>
    </w:p>
    <w:p w:rsidR="008E5459" w:rsidRDefault="008E5459" w:rsidP="00A253E3">
      <w:pPr>
        <w:ind w:left="2160" w:hanging="2160"/>
        <w:rPr>
          <w:caps/>
          <w:sz w:val="24"/>
          <w:szCs w:val="24"/>
        </w:rPr>
      </w:pPr>
      <w:r>
        <w:rPr>
          <w:caps/>
          <w:sz w:val="24"/>
          <w:szCs w:val="24"/>
        </w:rPr>
        <w:tab/>
      </w:r>
    </w:p>
    <w:p w:rsidR="008B7D09" w:rsidRDefault="008E5459" w:rsidP="00E90B46">
      <w:pPr>
        <w:ind w:left="2160" w:hanging="2160"/>
        <w:rPr>
          <w:sz w:val="24"/>
          <w:szCs w:val="24"/>
        </w:rPr>
      </w:pPr>
      <w:r>
        <w:rPr>
          <w:caps/>
          <w:sz w:val="24"/>
          <w:szCs w:val="24"/>
        </w:rPr>
        <w:tab/>
      </w:r>
      <w:r>
        <w:rPr>
          <w:sz w:val="24"/>
          <w:szCs w:val="24"/>
        </w:rPr>
        <w:tab/>
      </w:r>
      <w:r w:rsidR="00A253E3">
        <w:rPr>
          <w:sz w:val="24"/>
          <w:szCs w:val="24"/>
        </w:rPr>
        <w:tab/>
      </w:r>
      <w:r w:rsidR="00A253E3">
        <w:rPr>
          <w:sz w:val="24"/>
          <w:szCs w:val="24"/>
        </w:rPr>
        <w:tab/>
      </w:r>
      <w:r w:rsidR="00525483">
        <w:rPr>
          <w:sz w:val="24"/>
          <w:szCs w:val="24"/>
        </w:rPr>
        <w:tab/>
      </w:r>
    </w:p>
    <w:p w:rsidR="00D6499F" w:rsidRPr="00D6499F" w:rsidRDefault="00D6499F" w:rsidP="00ED316F">
      <w:pPr>
        <w:ind w:left="4320" w:hanging="4320"/>
        <w:rPr>
          <w:sz w:val="24"/>
          <w:szCs w:val="24"/>
        </w:rPr>
      </w:pPr>
      <w:r w:rsidRPr="00D6499F">
        <w:rPr>
          <w:sz w:val="24"/>
          <w:szCs w:val="24"/>
        </w:rPr>
        <w:t>WITNESSES:</w:t>
      </w:r>
      <w:r>
        <w:rPr>
          <w:sz w:val="24"/>
          <w:szCs w:val="24"/>
        </w:rPr>
        <w:tab/>
      </w:r>
      <w:r w:rsidR="004F31A4">
        <w:rPr>
          <w:sz w:val="24"/>
          <w:szCs w:val="24"/>
        </w:rPr>
        <w:t>The Union reserves the right to call witnesses</w:t>
      </w:r>
      <w:r w:rsidR="00E90B46">
        <w:rPr>
          <w:sz w:val="24"/>
          <w:szCs w:val="24"/>
        </w:rPr>
        <w:t>.</w:t>
      </w:r>
      <w:r w:rsidR="00CF0F26">
        <w:rPr>
          <w:sz w:val="24"/>
          <w:szCs w:val="24"/>
        </w:rPr>
        <w:t xml:space="preserve">  Current witnesses are Natalie Garcia, Michael Lowery, Arlene Wires, and Gerri Bell.</w:t>
      </w:r>
    </w:p>
    <w:p w:rsidR="00ED316F" w:rsidRDefault="00ED316F" w:rsidP="00ED316F">
      <w:pPr>
        <w:ind w:left="2160" w:hanging="2160"/>
        <w:rPr>
          <w:sz w:val="24"/>
          <w:szCs w:val="24"/>
        </w:rPr>
      </w:pPr>
    </w:p>
    <w:p w:rsidR="00065B1C" w:rsidRDefault="00543859" w:rsidP="00543859">
      <w:pPr>
        <w:ind w:left="2160" w:hanging="2160"/>
      </w:pPr>
      <w:r>
        <w:t>REMEDY SOUGHT:</w:t>
      </w:r>
      <w:r w:rsidR="00ED316F">
        <w:tab/>
      </w:r>
      <w:r w:rsidR="00C13ACB">
        <w:t>Put Operator Natalie Garcia back to her full-time position as a bus operator at Escambia County Area Transit.  Make her whole for all lost wages, lost benefits, and/or working conditions.  Reinstate any lost seniority for Operator Natalie Garcia.  Remove any documentation and destroy it that pertains to Operator Natalie Garcia’s termination in her personnel file or any other Company files maintained on Operator Natalie Garcia.</w:t>
      </w:r>
      <w:r w:rsidR="001F6B7C">
        <w:t xml:space="preserve">  Have the Company (Veolia Transportation / d.b.a. Escambia County Area Transit) reimburse Operator </w:t>
      </w:r>
      <w:r w:rsidR="00675B37">
        <w:t>Natalie Garcia for any financial obligations she obtained during this period that she was not employed at Escambia County Area Transit.  For pain and hardship – have Veolia Transportation pay Operator Garcia $100,000.00 for her suffering.</w:t>
      </w:r>
      <w:r w:rsidR="00EF6E15">
        <w:tab/>
      </w:r>
      <w:r w:rsidR="00EF6E15">
        <w:tab/>
      </w:r>
    </w:p>
    <w:p w:rsidR="00270D45" w:rsidRDefault="00270D45" w:rsidP="00385830">
      <w:pPr>
        <w:ind w:left="4320" w:hanging="4320"/>
        <w:rPr>
          <w:sz w:val="24"/>
          <w:szCs w:val="24"/>
        </w:rPr>
      </w:pPr>
      <w:r>
        <w:rPr>
          <w:sz w:val="24"/>
          <w:szCs w:val="24"/>
        </w:rPr>
        <w:tab/>
      </w:r>
    </w:p>
    <w:p w:rsidR="00D6499F" w:rsidRPr="00D6499F" w:rsidRDefault="00D6499F" w:rsidP="00D6499F">
      <w:pPr>
        <w:rPr>
          <w:sz w:val="24"/>
          <w:szCs w:val="24"/>
        </w:rPr>
      </w:pPr>
      <w:r w:rsidRPr="00D6499F">
        <w:rPr>
          <w:sz w:val="24"/>
          <w:szCs w:val="24"/>
        </w:rPr>
        <w:lastRenderedPageBreak/>
        <w:t xml:space="preserve">SIGNATURE </w:t>
      </w:r>
      <w:proofErr w:type="gramStart"/>
      <w:r w:rsidRPr="00D6499F">
        <w:rPr>
          <w:sz w:val="24"/>
          <w:szCs w:val="24"/>
        </w:rPr>
        <w:t>OF</w:t>
      </w:r>
      <w:proofErr w:type="gramEnd"/>
      <w:r w:rsidRPr="00D6499F">
        <w:rPr>
          <w:sz w:val="24"/>
          <w:szCs w:val="24"/>
        </w:rPr>
        <w:t xml:space="preserve"> GRIEVANT: </w:t>
      </w:r>
    </w:p>
    <w:p w:rsidR="00D6499F" w:rsidRPr="00152647" w:rsidRDefault="00C13ACB" w:rsidP="00D6499F">
      <w:pPr>
        <w:jc w:val="center"/>
        <w:rPr>
          <w:rFonts w:ascii="Segoe Script" w:hAnsi="Segoe Script"/>
          <w:sz w:val="52"/>
          <w:szCs w:val="52"/>
        </w:rPr>
      </w:pPr>
      <w:r w:rsidRPr="00152647">
        <w:rPr>
          <w:rFonts w:ascii="Segoe Script" w:hAnsi="Segoe Script"/>
          <w:sz w:val="52"/>
          <w:szCs w:val="52"/>
        </w:rPr>
        <w:t>Michael A. Lowery</w:t>
      </w:r>
    </w:p>
    <w:p w:rsidR="00D6499F" w:rsidRDefault="00D6499F" w:rsidP="00D6499F">
      <w:pPr>
        <w:rPr>
          <w:sz w:val="24"/>
          <w:szCs w:val="24"/>
        </w:rPr>
      </w:pPr>
      <w:r w:rsidRPr="00D6499F">
        <w:rPr>
          <w:sz w:val="24"/>
          <w:szCs w:val="24"/>
        </w:rPr>
        <w:t xml:space="preserve">Sent via e-mail to </w:t>
      </w:r>
      <w:r w:rsidR="00270D45">
        <w:rPr>
          <w:sz w:val="24"/>
          <w:szCs w:val="24"/>
        </w:rPr>
        <w:t xml:space="preserve">Theo </w:t>
      </w:r>
      <w:proofErr w:type="spellStart"/>
      <w:r w:rsidR="00270D45">
        <w:rPr>
          <w:sz w:val="24"/>
          <w:szCs w:val="24"/>
        </w:rPr>
        <w:t>Letman</w:t>
      </w:r>
      <w:proofErr w:type="spellEnd"/>
      <w:r w:rsidRPr="00D6499F">
        <w:rPr>
          <w:sz w:val="24"/>
          <w:szCs w:val="24"/>
        </w:rPr>
        <w:t xml:space="preserve">, </w:t>
      </w:r>
      <w:r w:rsidR="00385830">
        <w:rPr>
          <w:sz w:val="24"/>
          <w:szCs w:val="24"/>
        </w:rPr>
        <w:t xml:space="preserve">Asst. </w:t>
      </w:r>
      <w:r w:rsidR="00C52FED">
        <w:rPr>
          <w:sz w:val="24"/>
          <w:szCs w:val="24"/>
        </w:rPr>
        <w:t>General Manager</w:t>
      </w:r>
      <w:r w:rsidR="00C3637A">
        <w:rPr>
          <w:sz w:val="24"/>
          <w:szCs w:val="24"/>
        </w:rPr>
        <w:t xml:space="preserve"> - Operations</w:t>
      </w:r>
      <w:r w:rsidRPr="00D6499F">
        <w:rPr>
          <w:sz w:val="24"/>
          <w:szCs w:val="24"/>
        </w:rPr>
        <w:t>, E</w:t>
      </w:r>
      <w:r w:rsidR="00C52FED">
        <w:rPr>
          <w:sz w:val="24"/>
          <w:szCs w:val="24"/>
        </w:rPr>
        <w:t>scambia County Area Transit</w:t>
      </w:r>
      <w:r w:rsidRPr="00D6499F">
        <w:rPr>
          <w:sz w:val="24"/>
          <w:szCs w:val="24"/>
        </w:rPr>
        <w:t xml:space="preserve"> </w:t>
      </w:r>
      <w:r w:rsidR="0064422F">
        <w:rPr>
          <w:sz w:val="24"/>
          <w:szCs w:val="24"/>
        </w:rPr>
        <w:t>(</w:t>
      </w:r>
      <w:hyperlink r:id="rId11" w:history="1">
        <w:r w:rsidR="0064422F" w:rsidRPr="005D4C9B">
          <w:rPr>
            <w:rStyle w:val="Hyperlink"/>
            <w:sz w:val="24"/>
            <w:szCs w:val="24"/>
          </w:rPr>
          <w:t>theo.letman@veoliatransdev.com</w:t>
        </w:r>
      </w:hyperlink>
      <w:r w:rsidR="0064422F">
        <w:rPr>
          <w:sz w:val="24"/>
          <w:szCs w:val="24"/>
        </w:rPr>
        <w:t xml:space="preserve">) </w:t>
      </w:r>
      <w:r w:rsidRPr="00D6499F">
        <w:rPr>
          <w:sz w:val="24"/>
          <w:szCs w:val="24"/>
        </w:rPr>
        <w:t xml:space="preserve">on </w:t>
      </w:r>
      <w:r w:rsidR="00270D45">
        <w:rPr>
          <w:sz w:val="24"/>
          <w:szCs w:val="24"/>
        </w:rPr>
        <w:t>1</w:t>
      </w:r>
      <w:r w:rsidR="00ED316F">
        <w:rPr>
          <w:sz w:val="24"/>
          <w:szCs w:val="24"/>
        </w:rPr>
        <w:t>1</w:t>
      </w:r>
      <w:r w:rsidRPr="00D6499F">
        <w:rPr>
          <w:sz w:val="24"/>
          <w:szCs w:val="24"/>
        </w:rPr>
        <w:t>/</w:t>
      </w:r>
      <w:r w:rsidR="00ED316F">
        <w:rPr>
          <w:sz w:val="24"/>
          <w:szCs w:val="24"/>
        </w:rPr>
        <w:t>2</w:t>
      </w:r>
      <w:r w:rsidR="00FD1CBE">
        <w:rPr>
          <w:sz w:val="24"/>
          <w:szCs w:val="24"/>
        </w:rPr>
        <w:t>0</w:t>
      </w:r>
      <w:r w:rsidRPr="00D6499F">
        <w:rPr>
          <w:sz w:val="24"/>
          <w:szCs w:val="24"/>
        </w:rPr>
        <w:t>/</w:t>
      </w:r>
      <w:r w:rsidR="00FD1CBE">
        <w:rPr>
          <w:sz w:val="24"/>
          <w:szCs w:val="24"/>
        </w:rPr>
        <w:t>20</w:t>
      </w:r>
      <w:r w:rsidR="00C52FED">
        <w:rPr>
          <w:sz w:val="24"/>
          <w:szCs w:val="24"/>
        </w:rPr>
        <w:t>11</w:t>
      </w:r>
      <w:r w:rsidRPr="00D6499F">
        <w:rPr>
          <w:sz w:val="24"/>
          <w:szCs w:val="24"/>
        </w:rPr>
        <w:t xml:space="preserve">.  Union </w:t>
      </w:r>
      <w:r w:rsidR="003E1363">
        <w:rPr>
          <w:sz w:val="24"/>
          <w:szCs w:val="24"/>
        </w:rPr>
        <w:t xml:space="preserve">President </w:t>
      </w:r>
      <w:r w:rsidR="0024111F">
        <w:rPr>
          <w:sz w:val="24"/>
          <w:szCs w:val="24"/>
        </w:rPr>
        <w:t>Mike Lowery</w:t>
      </w:r>
      <w:r w:rsidRPr="00D6499F">
        <w:rPr>
          <w:sz w:val="24"/>
          <w:szCs w:val="24"/>
        </w:rPr>
        <w:t xml:space="preserve"> has been given authorization from </w:t>
      </w:r>
      <w:r w:rsidR="00270D45">
        <w:rPr>
          <w:sz w:val="24"/>
          <w:szCs w:val="24"/>
        </w:rPr>
        <w:t>Bus O</w:t>
      </w:r>
      <w:r w:rsidR="007A6DF7">
        <w:rPr>
          <w:sz w:val="24"/>
          <w:szCs w:val="24"/>
        </w:rPr>
        <w:t xml:space="preserve">perator </w:t>
      </w:r>
      <w:r w:rsidR="0024111F">
        <w:rPr>
          <w:sz w:val="24"/>
          <w:szCs w:val="24"/>
        </w:rPr>
        <w:t>Natalie Garcia</w:t>
      </w:r>
      <w:r w:rsidR="007A6DF7">
        <w:rPr>
          <w:sz w:val="24"/>
          <w:szCs w:val="24"/>
        </w:rPr>
        <w:t xml:space="preserve"> </w:t>
      </w:r>
      <w:r w:rsidR="00385830">
        <w:rPr>
          <w:sz w:val="24"/>
          <w:szCs w:val="24"/>
        </w:rPr>
        <w:t xml:space="preserve">and </w:t>
      </w:r>
      <w:r w:rsidR="00C85D6C">
        <w:rPr>
          <w:sz w:val="24"/>
          <w:szCs w:val="24"/>
        </w:rPr>
        <w:t>ATU Local 1395</w:t>
      </w:r>
      <w:r w:rsidRPr="00D6499F">
        <w:rPr>
          <w:sz w:val="24"/>
          <w:szCs w:val="24"/>
        </w:rPr>
        <w:t xml:space="preserve"> to file the grievance on </w:t>
      </w:r>
      <w:r w:rsidR="007A6DF7">
        <w:rPr>
          <w:sz w:val="24"/>
          <w:szCs w:val="24"/>
        </w:rPr>
        <w:t>behalf</w:t>
      </w:r>
      <w:r w:rsidR="0024111F">
        <w:rPr>
          <w:sz w:val="24"/>
          <w:szCs w:val="24"/>
        </w:rPr>
        <w:t xml:space="preserve"> of her.</w:t>
      </w:r>
      <w:r w:rsidRPr="00D6499F">
        <w:rPr>
          <w:sz w:val="24"/>
          <w:szCs w:val="24"/>
        </w:rPr>
        <w:t xml:space="preserve">  This grievance was sent </w:t>
      </w:r>
      <w:r w:rsidR="00065B1C">
        <w:rPr>
          <w:sz w:val="24"/>
          <w:szCs w:val="24"/>
        </w:rPr>
        <w:t xml:space="preserve">via e-mail from </w:t>
      </w:r>
      <w:hyperlink r:id="rId12" w:history="1">
        <w:r w:rsidR="00385830" w:rsidRPr="006B11C7">
          <w:rPr>
            <w:rStyle w:val="Hyperlink"/>
            <w:sz w:val="24"/>
            <w:szCs w:val="24"/>
          </w:rPr>
          <w:t>atu1395@aol.com</w:t>
        </w:r>
      </w:hyperlink>
      <w:r w:rsidR="00385830">
        <w:rPr>
          <w:sz w:val="24"/>
          <w:szCs w:val="24"/>
        </w:rPr>
        <w:t xml:space="preserve"> and hand delivered in person to ECAT</w:t>
      </w:r>
      <w:r w:rsidR="00FD1CBE">
        <w:rPr>
          <w:sz w:val="24"/>
          <w:szCs w:val="24"/>
        </w:rPr>
        <w:t xml:space="preserve"> on 11/21/2011</w:t>
      </w:r>
      <w:r w:rsidR="00385830">
        <w:rPr>
          <w:sz w:val="24"/>
          <w:szCs w:val="24"/>
        </w:rPr>
        <w:t>.</w:t>
      </w:r>
    </w:p>
    <w:p w:rsidR="00691847" w:rsidRDefault="00691847" w:rsidP="00D6499F">
      <w:pPr>
        <w:rPr>
          <w:sz w:val="24"/>
          <w:szCs w:val="24"/>
        </w:rPr>
      </w:pPr>
    </w:p>
    <w:p w:rsidR="00691847" w:rsidRPr="00D6499F" w:rsidRDefault="00691847" w:rsidP="00D6499F">
      <w:pPr>
        <w:rPr>
          <w:sz w:val="24"/>
          <w:szCs w:val="24"/>
        </w:rPr>
      </w:pP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t>______________________________________________________</w:t>
      </w: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t xml:space="preserve">            Signature of Grievant or Union Representative</w:t>
      </w:r>
      <w:r w:rsidR="00691847">
        <w:rPr>
          <w:sz w:val="24"/>
          <w:szCs w:val="24"/>
        </w:rPr>
        <w:t xml:space="preserve"> or both</w:t>
      </w:r>
    </w:p>
    <w:p w:rsidR="00D6499F" w:rsidRPr="00D6499F" w:rsidRDefault="00D6499F" w:rsidP="00D6499F">
      <w:pPr>
        <w:rPr>
          <w:sz w:val="24"/>
          <w:szCs w:val="24"/>
        </w:rPr>
      </w:pPr>
      <w:r w:rsidRPr="00D6499F">
        <w:rPr>
          <w:sz w:val="24"/>
          <w:szCs w:val="24"/>
        </w:rPr>
        <w:t>.</w:t>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Please email an acknowledgement of receipt of the grievance by emailing to atu1395@aol.com within the time lines outlined under the collective bargaining agreement.  Thank you.</w:t>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The Union reserves to amend/change/delete this grievance with notice given to the Company representatives.</w:t>
      </w: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Initial __________________</w:t>
      </w:r>
    </w:p>
    <w:p w:rsidR="00D6499F" w:rsidRPr="00D6499F" w:rsidRDefault="00D6499F" w:rsidP="00D6499F">
      <w:pPr>
        <w:rPr>
          <w:sz w:val="24"/>
          <w:szCs w:val="24"/>
        </w:rPr>
      </w:pPr>
    </w:p>
    <w:p w:rsidR="008E5B6C" w:rsidRPr="00D6499F" w:rsidRDefault="00D6499F" w:rsidP="00D6499F">
      <w:pPr>
        <w:rPr>
          <w:sz w:val="24"/>
          <w:szCs w:val="24"/>
        </w:rPr>
      </w:pPr>
      <w:r w:rsidRPr="00D6499F">
        <w:rPr>
          <w:sz w:val="24"/>
          <w:szCs w:val="24"/>
        </w:rPr>
        <w:t>Date   __________________</w:t>
      </w:r>
    </w:p>
    <w:sectPr w:rsidR="008E5B6C" w:rsidRPr="00D6499F" w:rsidSect="008E00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62" w:rsidRDefault="009D1662" w:rsidP="008E0023">
      <w:pPr>
        <w:spacing w:after="0" w:line="240" w:lineRule="auto"/>
      </w:pPr>
      <w:r>
        <w:separator/>
      </w:r>
    </w:p>
  </w:endnote>
  <w:endnote w:type="continuationSeparator" w:id="0">
    <w:p w:rsidR="009D1662" w:rsidRDefault="009D1662" w:rsidP="008E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Script">
    <w:altName w:val="Corbel"/>
    <w:charset w:val="00"/>
    <w:family w:val="swiss"/>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184294"/>
      <w:docPartObj>
        <w:docPartGallery w:val="Page Numbers (Bottom of Page)"/>
        <w:docPartUnique/>
      </w:docPartObj>
    </w:sdtPr>
    <w:sdtEndPr/>
    <w:sdtContent>
      <w:p w:rsidR="0090097D" w:rsidRDefault="00201C62">
        <w:pPr>
          <w:pStyle w:val="Footer"/>
          <w:jc w:val="center"/>
        </w:pPr>
        <w:r>
          <w:fldChar w:fldCharType="begin"/>
        </w:r>
        <w:r>
          <w:instrText xml:space="preserve"> PAGE   \* MERGEFORMAT </w:instrText>
        </w:r>
        <w:r>
          <w:fldChar w:fldCharType="separate"/>
        </w:r>
        <w:r w:rsidR="006831DE">
          <w:rPr>
            <w:noProof/>
          </w:rPr>
          <w:t>2</w:t>
        </w:r>
        <w:r>
          <w:rPr>
            <w:noProof/>
          </w:rPr>
          <w:fldChar w:fldCharType="end"/>
        </w:r>
      </w:p>
    </w:sdtContent>
  </w:sdt>
  <w:p w:rsidR="0090097D" w:rsidRDefault="009009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62" w:rsidRDefault="009D1662" w:rsidP="008E0023">
      <w:pPr>
        <w:spacing w:after="0" w:line="240" w:lineRule="auto"/>
      </w:pPr>
      <w:r>
        <w:separator/>
      </w:r>
    </w:p>
  </w:footnote>
  <w:footnote w:type="continuationSeparator" w:id="0">
    <w:p w:rsidR="009D1662" w:rsidRDefault="009D1662" w:rsidP="008E00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184293"/>
      <w:docPartObj>
        <w:docPartGallery w:val="Watermarks"/>
        <w:docPartUnique/>
      </w:docPartObj>
    </w:sdtPr>
    <w:sdtEndPr/>
    <w:sdtContent>
      <w:p w:rsidR="0090097D" w:rsidRDefault="006831DE">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0097D" w:rsidRDefault="009009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E7A"/>
    <w:multiLevelType w:val="hybridMultilevel"/>
    <w:tmpl w:val="829C0AF4"/>
    <w:lvl w:ilvl="0" w:tplc="55FE7B6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6C221D53"/>
    <w:multiLevelType w:val="hybridMultilevel"/>
    <w:tmpl w:val="A8C2AE4A"/>
    <w:lvl w:ilvl="0" w:tplc="3EB28D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9F"/>
    <w:rsid w:val="000110F5"/>
    <w:rsid w:val="0001459F"/>
    <w:rsid w:val="00030104"/>
    <w:rsid w:val="00065B1C"/>
    <w:rsid w:val="0007102F"/>
    <w:rsid w:val="00074AAA"/>
    <w:rsid w:val="00075D8D"/>
    <w:rsid w:val="000F23F6"/>
    <w:rsid w:val="00126876"/>
    <w:rsid w:val="00150B76"/>
    <w:rsid w:val="00152647"/>
    <w:rsid w:val="001721CA"/>
    <w:rsid w:val="00181216"/>
    <w:rsid w:val="001D6135"/>
    <w:rsid w:val="001E1141"/>
    <w:rsid w:val="001F6B7C"/>
    <w:rsid w:val="00201041"/>
    <w:rsid w:val="00201C62"/>
    <w:rsid w:val="00216E27"/>
    <w:rsid w:val="002407F6"/>
    <w:rsid w:val="0024111F"/>
    <w:rsid w:val="002424D6"/>
    <w:rsid w:val="00270D45"/>
    <w:rsid w:val="002B61B5"/>
    <w:rsid w:val="00317525"/>
    <w:rsid w:val="003312A5"/>
    <w:rsid w:val="0033580B"/>
    <w:rsid w:val="0036791A"/>
    <w:rsid w:val="00385830"/>
    <w:rsid w:val="00386B4A"/>
    <w:rsid w:val="003A3E57"/>
    <w:rsid w:val="003C5851"/>
    <w:rsid w:val="003D0432"/>
    <w:rsid w:val="003E1363"/>
    <w:rsid w:val="00455CBA"/>
    <w:rsid w:val="00460C5A"/>
    <w:rsid w:val="0049294C"/>
    <w:rsid w:val="004A641F"/>
    <w:rsid w:val="004B4EF7"/>
    <w:rsid w:val="004E0294"/>
    <w:rsid w:val="004F29B7"/>
    <w:rsid w:val="004F31A4"/>
    <w:rsid w:val="00521072"/>
    <w:rsid w:val="00525483"/>
    <w:rsid w:val="00543859"/>
    <w:rsid w:val="00552189"/>
    <w:rsid w:val="005816D6"/>
    <w:rsid w:val="005C2F01"/>
    <w:rsid w:val="005E09C5"/>
    <w:rsid w:val="005F4122"/>
    <w:rsid w:val="006076B7"/>
    <w:rsid w:val="00607944"/>
    <w:rsid w:val="00625972"/>
    <w:rsid w:val="00641FF8"/>
    <w:rsid w:val="0064422F"/>
    <w:rsid w:val="006459F3"/>
    <w:rsid w:val="006666AC"/>
    <w:rsid w:val="00675B37"/>
    <w:rsid w:val="006831DE"/>
    <w:rsid w:val="00691847"/>
    <w:rsid w:val="006A0B05"/>
    <w:rsid w:val="006A27A4"/>
    <w:rsid w:val="006B2041"/>
    <w:rsid w:val="00704B8B"/>
    <w:rsid w:val="00706360"/>
    <w:rsid w:val="007106DC"/>
    <w:rsid w:val="007304C9"/>
    <w:rsid w:val="007342A4"/>
    <w:rsid w:val="00796DE9"/>
    <w:rsid w:val="007A6DF7"/>
    <w:rsid w:val="007B6E1D"/>
    <w:rsid w:val="007D473D"/>
    <w:rsid w:val="007E5885"/>
    <w:rsid w:val="00802084"/>
    <w:rsid w:val="008315B5"/>
    <w:rsid w:val="008403D5"/>
    <w:rsid w:val="0086291F"/>
    <w:rsid w:val="00871C70"/>
    <w:rsid w:val="0087674E"/>
    <w:rsid w:val="00882B7D"/>
    <w:rsid w:val="0088623F"/>
    <w:rsid w:val="008A7AAF"/>
    <w:rsid w:val="008B0027"/>
    <w:rsid w:val="008B343D"/>
    <w:rsid w:val="008B7D09"/>
    <w:rsid w:val="008D0ECB"/>
    <w:rsid w:val="008E0023"/>
    <w:rsid w:val="008E502C"/>
    <w:rsid w:val="008E5459"/>
    <w:rsid w:val="008E5B6C"/>
    <w:rsid w:val="008E6E5A"/>
    <w:rsid w:val="008E7C4A"/>
    <w:rsid w:val="008F4C9E"/>
    <w:rsid w:val="0090097D"/>
    <w:rsid w:val="00912D62"/>
    <w:rsid w:val="0095019F"/>
    <w:rsid w:val="00966CCA"/>
    <w:rsid w:val="009770DE"/>
    <w:rsid w:val="009960D3"/>
    <w:rsid w:val="009A2203"/>
    <w:rsid w:val="009B38C2"/>
    <w:rsid w:val="009B4497"/>
    <w:rsid w:val="009B6064"/>
    <w:rsid w:val="009D1662"/>
    <w:rsid w:val="009F4752"/>
    <w:rsid w:val="00A0200A"/>
    <w:rsid w:val="00A07CEF"/>
    <w:rsid w:val="00A1183A"/>
    <w:rsid w:val="00A253E3"/>
    <w:rsid w:val="00A308D7"/>
    <w:rsid w:val="00AA1F0F"/>
    <w:rsid w:val="00AA41D4"/>
    <w:rsid w:val="00AB796C"/>
    <w:rsid w:val="00AD3BDC"/>
    <w:rsid w:val="00AF5C6E"/>
    <w:rsid w:val="00B014CF"/>
    <w:rsid w:val="00B12BB0"/>
    <w:rsid w:val="00B16F66"/>
    <w:rsid w:val="00B17797"/>
    <w:rsid w:val="00B4243F"/>
    <w:rsid w:val="00B546A2"/>
    <w:rsid w:val="00B74CA6"/>
    <w:rsid w:val="00BB0435"/>
    <w:rsid w:val="00BD16BA"/>
    <w:rsid w:val="00BD1D66"/>
    <w:rsid w:val="00BD397A"/>
    <w:rsid w:val="00BD6594"/>
    <w:rsid w:val="00BF7246"/>
    <w:rsid w:val="00C110D2"/>
    <w:rsid w:val="00C13ACB"/>
    <w:rsid w:val="00C253C3"/>
    <w:rsid w:val="00C2641A"/>
    <w:rsid w:val="00C3637A"/>
    <w:rsid w:val="00C52FED"/>
    <w:rsid w:val="00C85D6C"/>
    <w:rsid w:val="00C93ED6"/>
    <w:rsid w:val="00CE06B6"/>
    <w:rsid w:val="00CF0F26"/>
    <w:rsid w:val="00D3372F"/>
    <w:rsid w:val="00D464A1"/>
    <w:rsid w:val="00D570AD"/>
    <w:rsid w:val="00D6499F"/>
    <w:rsid w:val="00DB66C3"/>
    <w:rsid w:val="00E30D63"/>
    <w:rsid w:val="00E42A68"/>
    <w:rsid w:val="00E43184"/>
    <w:rsid w:val="00E64D4D"/>
    <w:rsid w:val="00E7192A"/>
    <w:rsid w:val="00E72B57"/>
    <w:rsid w:val="00E81783"/>
    <w:rsid w:val="00E90B46"/>
    <w:rsid w:val="00EA2361"/>
    <w:rsid w:val="00EA76FA"/>
    <w:rsid w:val="00ED316F"/>
    <w:rsid w:val="00EF169C"/>
    <w:rsid w:val="00EF2E82"/>
    <w:rsid w:val="00EF6E15"/>
    <w:rsid w:val="00F50118"/>
    <w:rsid w:val="00FC7483"/>
    <w:rsid w:val="00FD1CBE"/>
    <w:rsid w:val="00FE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9F"/>
    <w:rPr>
      <w:rFonts w:ascii="Tahoma" w:hAnsi="Tahoma" w:cs="Tahoma"/>
      <w:sz w:val="16"/>
      <w:szCs w:val="16"/>
    </w:rPr>
  </w:style>
  <w:style w:type="paragraph" w:styleId="Header">
    <w:name w:val="header"/>
    <w:basedOn w:val="Normal"/>
    <w:link w:val="HeaderChar"/>
    <w:uiPriority w:val="99"/>
    <w:semiHidden/>
    <w:unhideWhenUsed/>
    <w:rsid w:val="008E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23"/>
  </w:style>
  <w:style w:type="paragraph" w:styleId="Footer">
    <w:name w:val="footer"/>
    <w:basedOn w:val="Normal"/>
    <w:link w:val="FooterChar"/>
    <w:uiPriority w:val="99"/>
    <w:unhideWhenUsed/>
    <w:rsid w:val="008E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23"/>
  </w:style>
  <w:style w:type="paragraph" w:styleId="ListParagraph">
    <w:name w:val="List Paragraph"/>
    <w:basedOn w:val="Normal"/>
    <w:uiPriority w:val="34"/>
    <w:qFormat/>
    <w:rsid w:val="00D464A1"/>
    <w:pPr>
      <w:ind w:left="720"/>
      <w:contextualSpacing/>
    </w:pPr>
  </w:style>
  <w:style w:type="character" w:styleId="Hyperlink">
    <w:name w:val="Hyperlink"/>
    <w:basedOn w:val="DefaultParagraphFont"/>
    <w:uiPriority w:val="99"/>
    <w:unhideWhenUsed/>
    <w:rsid w:val="003858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9F"/>
    <w:rPr>
      <w:rFonts w:ascii="Tahoma" w:hAnsi="Tahoma" w:cs="Tahoma"/>
      <w:sz w:val="16"/>
      <w:szCs w:val="16"/>
    </w:rPr>
  </w:style>
  <w:style w:type="paragraph" w:styleId="Header">
    <w:name w:val="header"/>
    <w:basedOn w:val="Normal"/>
    <w:link w:val="HeaderChar"/>
    <w:uiPriority w:val="99"/>
    <w:semiHidden/>
    <w:unhideWhenUsed/>
    <w:rsid w:val="008E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23"/>
  </w:style>
  <w:style w:type="paragraph" w:styleId="Footer">
    <w:name w:val="footer"/>
    <w:basedOn w:val="Normal"/>
    <w:link w:val="FooterChar"/>
    <w:uiPriority w:val="99"/>
    <w:unhideWhenUsed/>
    <w:rsid w:val="008E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23"/>
  </w:style>
  <w:style w:type="paragraph" w:styleId="ListParagraph">
    <w:name w:val="List Paragraph"/>
    <w:basedOn w:val="Normal"/>
    <w:uiPriority w:val="34"/>
    <w:qFormat/>
    <w:rsid w:val="00D464A1"/>
    <w:pPr>
      <w:ind w:left="720"/>
      <w:contextualSpacing/>
    </w:pPr>
  </w:style>
  <w:style w:type="character" w:styleId="Hyperlink">
    <w:name w:val="Hyperlink"/>
    <w:basedOn w:val="DefaultParagraphFont"/>
    <w:uiPriority w:val="99"/>
    <w:unhideWhenUsed/>
    <w:rsid w:val="00385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theme" Target="theme/theme1.xml"/><Relationship Id="rId10" Type="http://schemas.openxmlformats.org/officeDocument/2006/relationships/hyperlink" Target="mailto:atu1395@aol.com" TargetMode="External"/><Relationship Id="rId11" Type="http://schemas.openxmlformats.org/officeDocument/2006/relationships/hyperlink" Target="mailto:theo.letman@veoliatransdev.com" TargetMode="External"/><Relationship Id="rId12" Type="http://schemas.openxmlformats.org/officeDocument/2006/relationships/hyperlink" Target="mailto:atu1395@ao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0CAC-C9D2-D945-B4C2-D4DC5DA1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Outzen</cp:lastModifiedBy>
  <cp:revision>2</cp:revision>
  <cp:lastPrinted>2011-11-02T12:15:00Z</cp:lastPrinted>
  <dcterms:created xsi:type="dcterms:W3CDTF">2011-11-22T17:02:00Z</dcterms:created>
  <dcterms:modified xsi:type="dcterms:W3CDTF">2011-11-22T17:02:00Z</dcterms:modified>
</cp:coreProperties>
</file>