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A81E" w14:textId="160B2326" w:rsidR="00CA0F83" w:rsidRDefault="00753F6D">
      <w:r>
        <w:t xml:space="preserve">When is a financial audit? That’s </w:t>
      </w:r>
      <w:r w:rsidR="00BC7637">
        <w:t xml:space="preserve">the </w:t>
      </w:r>
      <w:r>
        <w:t xml:space="preserve">question the Escambia Children’s Trust faces when it considers whether to reinstate the last year of its mental health grant for </w:t>
      </w:r>
      <w:r w:rsidRPr="00753F6D">
        <w:t>New World Believers’ H.O.O.P.S. (Healthy Opportunities and Options Promoting Success)</w:t>
      </w:r>
      <w:r>
        <w:t>– which totals $585,685.</w:t>
      </w:r>
    </w:p>
    <w:p w14:paraId="3DEFF079" w14:textId="77777777" w:rsidR="00753F6D" w:rsidRDefault="00753F6D"/>
    <w:p w14:paraId="63AF6960" w14:textId="42094067" w:rsidR="00753F6D" w:rsidRDefault="00753F6D">
      <w:r>
        <w:t>To receive approval, NWB submitted its 2024 Form 990 tax return, audit report and liability insurance certificate on Sept. 9.</w:t>
      </w:r>
    </w:p>
    <w:p w14:paraId="15D30DD9" w14:textId="77777777" w:rsidR="00753F6D" w:rsidRDefault="00753F6D"/>
    <w:p w14:paraId="592F5DD5" w14:textId="532EAB02" w:rsidR="00753F6D" w:rsidRDefault="00753F6D">
      <w:r>
        <w:t>The audit report wasn’t issued by a Certified Public Accountant. The audit was conducted by Justina Royster of Reliable Tax &amp; Financial Services.</w:t>
      </w:r>
    </w:p>
    <w:p w14:paraId="2FAC94F7" w14:textId="77777777" w:rsidR="00753F6D" w:rsidRDefault="00753F6D"/>
    <w:p w14:paraId="0981DEFD" w14:textId="77777777" w:rsidR="00DD584E" w:rsidRDefault="00753F6D">
      <w:r>
        <w:t>The audit letter says the auditors “conducted the audit in accordance with International Standards on Aud</w:t>
      </w:r>
      <w:r w:rsidR="00DD584E">
        <w:t>i</w:t>
      </w:r>
      <w:r>
        <w:t>ting.</w:t>
      </w:r>
      <w:r w:rsidR="00DD584E">
        <w:t>” Royster wrote that the audit evidence is “appropriate to provide a basis for the opinion.</w:t>
      </w:r>
    </w:p>
    <w:p w14:paraId="7C6D35D0" w14:textId="77777777" w:rsidR="00DD584E" w:rsidRDefault="00DD584E"/>
    <w:p w14:paraId="12CFF957" w14:textId="77777777" w:rsidR="00DD584E" w:rsidRDefault="00DD584E">
      <w:r>
        <w:t>She stated, “It is the opinion of the auditor that the financial statements provided in this financial audit report present the financial position of the company and its financial performance and cash flow for the current year.”</w:t>
      </w:r>
    </w:p>
    <w:p w14:paraId="5FD01C2F" w14:textId="77777777" w:rsidR="00DD584E" w:rsidRDefault="00DD584E"/>
    <w:p w14:paraId="212FD3CF" w14:textId="77777777" w:rsidR="00DD584E" w:rsidRDefault="00DD584E">
      <w:r>
        <w:t>Though Royster stated in the audit letter that the accompanying financial statements of the company included Statement of Comprehensive Income, Statement of Changes in Equity, Statement of Financial Position and Notes to the Financial Statements for the Year ended Sept. 30, 2024, as well as a summary of the accounting policies and other information, NWB founder Rodney Jones only sent the Escambia Children’s Trust as “Statement of Activities (Income Statement)” and “Statement of Financial Position.”</w:t>
      </w:r>
    </w:p>
    <w:p w14:paraId="718A78AB" w14:textId="77777777" w:rsidR="00BC7637" w:rsidRDefault="00BC7637"/>
    <w:p w14:paraId="18B3A20C" w14:textId="74A81CC9" w:rsidR="00BC7637" w:rsidRDefault="00BC7637">
      <w:r>
        <w:t xml:space="preserve">The Escambia Children’s Trust approved the </w:t>
      </w:r>
      <w:r>
        <w:t>$585,685</w:t>
      </w:r>
      <w:r>
        <w:t xml:space="preserve"> grant at its December meeting. The Trust has since suspended the grant due to Rodney Jones being removed from the program because of the Department of Juvenile Justice investigation.</w:t>
      </w:r>
    </w:p>
    <w:p w14:paraId="44D6DD0D" w14:textId="77777777" w:rsidR="00DD584E" w:rsidRDefault="00DD584E"/>
    <w:p w14:paraId="2D79326E" w14:textId="77777777" w:rsidR="00BC7637" w:rsidRDefault="00DD584E">
      <w:r>
        <w:t>I asked a local CPA to review the audit</w:t>
      </w:r>
      <w:r w:rsidR="00BC7637">
        <w:t>. He sent me this note:</w:t>
      </w:r>
    </w:p>
    <w:p w14:paraId="4B38F082" w14:textId="77777777" w:rsidR="00BC7637" w:rsidRDefault="00BC7637"/>
    <w:p w14:paraId="0120F197" w14:textId="08B97BC3" w:rsidR="00BC7637" w:rsidRDefault="00BC7637" w:rsidP="00BC7637">
      <w:r>
        <w:t>I</w:t>
      </w:r>
      <w:r>
        <w:t xml:space="preserve">n Florida, you must be a Certified Public Accountant (CPA) licensed in Florida to perform official financial statement audits, as only CPAs are licensed for this specific assurance service, especially for government, non-profits, and other entities legally required to have audits. While regular accountants can do bookkeeping or compilations, an audit requires a CPA's license to guarantee financial statement accuracy, a distinctive role of CPAs. </w:t>
      </w:r>
    </w:p>
    <w:p w14:paraId="3E5100AE" w14:textId="77777777" w:rsidR="00BC7637" w:rsidRDefault="00BC7637" w:rsidP="00BC7637"/>
    <w:p w14:paraId="67E0D7AA" w14:textId="77777777" w:rsidR="00BC7637" w:rsidRDefault="00BC7637" w:rsidP="00BC7637">
      <w:r>
        <w:t>Key Requirements for Audits in Florida:</w:t>
      </w:r>
    </w:p>
    <w:p w14:paraId="37BE7C3C" w14:textId="77777777" w:rsidR="00BC7637" w:rsidRDefault="00BC7637" w:rsidP="00BC7637">
      <w:r>
        <w:t>CPA License: An independent CPA must conduct the audit.</w:t>
      </w:r>
    </w:p>
    <w:p w14:paraId="21B0E92F" w14:textId="77777777" w:rsidR="00BC7637" w:rsidRDefault="00BC7637" w:rsidP="00BC7637">
      <w:r>
        <w:t>Legal Mandates: Many entities, like local governments and charities above certain contribution thresholds, are legally required to have audits performed by CPAs.</w:t>
      </w:r>
    </w:p>
    <w:p w14:paraId="1AEE6C52" w14:textId="77777777" w:rsidR="00BC7637" w:rsidRDefault="00BC7637" w:rsidP="00BC7637">
      <w:r>
        <w:t xml:space="preserve">Specialized Services: Auditing is a regulated service distinct from basic accounting or tax prep, requiring specific licensing and adherence to auditing standards. </w:t>
      </w:r>
    </w:p>
    <w:p w14:paraId="786A4F5E" w14:textId="77777777" w:rsidR="00BC7637" w:rsidRDefault="00BC7637" w:rsidP="00BC7637"/>
    <w:p w14:paraId="6A0EBD54" w14:textId="4493E2A3" w:rsidR="00BC7637" w:rsidRDefault="00BC7637" w:rsidP="00BC7637">
      <w:r>
        <w:t>In essence, if a financial statement requires an "audit" (an official, independent verification), a Florida-licensed CPA is required to provide that service.</w:t>
      </w:r>
    </w:p>
    <w:p w14:paraId="493B5D84" w14:textId="77777777" w:rsidR="00BC7637" w:rsidRDefault="00BC7637" w:rsidP="00BC7637"/>
    <w:p w14:paraId="04BD9916" w14:textId="6C1830A4" w:rsidR="00BC7637" w:rsidRDefault="00BC7637" w:rsidP="00BC7637">
      <w:r>
        <w:t>The American Institute of Certified Public Accountants (AICPA) has an example of an Independent Auditor’s Report for a nonprofit.</w:t>
      </w:r>
    </w:p>
    <w:p w14:paraId="25854C66" w14:textId="77777777" w:rsidR="00BC7637" w:rsidRDefault="00BC7637" w:rsidP="00BC7637"/>
    <w:p w14:paraId="3260BE13" w14:textId="69A81000" w:rsidR="00BC7637" w:rsidRDefault="00BC7637" w:rsidP="00BC7637">
      <w:r>
        <w:t>The opinion statement is for a clean audit: “</w:t>
      </w:r>
      <w:r w:rsidRPr="00BC7637">
        <w:t>We conducted our audit in accordance with auditing standards generally accepted in the United States of America (GAAS). Our responsibilities under those standards are further described in the Auditor’s Responsibilities for the Audit of the Financial Statements section of our report. We are required to be independent of XYZ Not-for-Profit Organization and to meet our other ethical responsibilities, in accordance with the relevant ethical requirements relating to our audit. We believe that the audit evidence we have obtained is sufficient and appropriate to provide a basis for our audit opinion.</w:t>
      </w:r>
      <w:r>
        <w:t>”</w:t>
      </w:r>
    </w:p>
    <w:p w14:paraId="78264555" w14:textId="77777777" w:rsidR="00BC7637" w:rsidRDefault="00BC7637" w:rsidP="00BC7637"/>
    <w:p w14:paraId="58F5FC0B" w14:textId="33E1F163" w:rsidR="00BC7637" w:rsidRDefault="00BC7637" w:rsidP="00BC7637">
      <w:r>
        <w:t>What are your thoughts?</w:t>
      </w:r>
    </w:p>
    <w:p w14:paraId="68627535" w14:textId="77777777" w:rsidR="00BC7637" w:rsidRDefault="00BC7637" w:rsidP="00BC7637"/>
    <w:p w14:paraId="7B5A64C3" w14:textId="21A4934B" w:rsidR="00BC7637" w:rsidRDefault="00BC7637" w:rsidP="00BC7637">
      <w:r>
        <w:t>I would like to hear from attorney and CPAs on their thoughts about the audit report submitted by NWB.  Would you have given any $580K based on it?</w:t>
      </w:r>
    </w:p>
    <w:p w14:paraId="12426D2C" w14:textId="77777777" w:rsidR="00BC7637" w:rsidRDefault="00BC7637" w:rsidP="00BC7637"/>
    <w:p w14:paraId="043939A5" w14:textId="77777777" w:rsidR="00BC7637" w:rsidRDefault="00BC7637" w:rsidP="00BC7637"/>
    <w:p w14:paraId="235CD78C" w14:textId="626F7CAC" w:rsidR="00753F6D" w:rsidRDefault="00DD584E">
      <w:r>
        <w:br/>
      </w:r>
    </w:p>
    <w:sectPr w:rsidR="00753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D"/>
    <w:rsid w:val="00160F8E"/>
    <w:rsid w:val="005E7FCC"/>
    <w:rsid w:val="00753F6D"/>
    <w:rsid w:val="00BC7637"/>
    <w:rsid w:val="00C52E09"/>
    <w:rsid w:val="00CA0F83"/>
    <w:rsid w:val="00DC133A"/>
    <w:rsid w:val="00DD584E"/>
    <w:rsid w:val="00FE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F98A"/>
  <w15:chartTrackingRefBased/>
  <w15:docId w15:val="{DACD7AFF-FDA8-C04B-BA66-61730EC1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670"/>
  </w:style>
  <w:style w:type="paragraph" w:styleId="Heading1">
    <w:name w:val="heading 1"/>
    <w:basedOn w:val="Normal"/>
    <w:next w:val="Normal"/>
    <w:link w:val="Heading1Char"/>
    <w:uiPriority w:val="9"/>
    <w:qFormat/>
    <w:rsid w:val="00FE3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70"/>
    <w:rPr>
      <w:rFonts w:eastAsiaTheme="majorEastAsia" w:cstheme="majorBidi"/>
      <w:color w:val="272727" w:themeColor="text1" w:themeTint="D8"/>
    </w:rPr>
  </w:style>
  <w:style w:type="paragraph" w:styleId="Title">
    <w:name w:val="Title"/>
    <w:basedOn w:val="Normal"/>
    <w:next w:val="Normal"/>
    <w:link w:val="TitleChar"/>
    <w:uiPriority w:val="10"/>
    <w:qFormat/>
    <w:rsid w:val="00FE36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70"/>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FE3670"/>
    <w:rPr>
      <w:b/>
      <w:bCs/>
    </w:rPr>
  </w:style>
  <w:style w:type="paragraph" w:styleId="ListParagraph">
    <w:name w:val="List Paragraph"/>
    <w:basedOn w:val="Normal"/>
    <w:uiPriority w:val="34"/>
    <w:qFormat/>
    <w:rsid w:val="00FE3670"/>
    <w:pPr>
      <w:ind w:left="720"/>
      <w:contextualSpacing/>
    </w:pPr>
  </w:style>
  <w:style w:type="paragraph" w:styleId="Quote">
    <w:name w:val="Quote"/>
    <w:basedOn w:val="Normal"/>
    <w:next w:val="Normal"/>
    <w:link w:val="QuoteChar"/>
    <w:uiPriority w:val="29"/>
    <w:qFormat/>
    <w:rsid w:val="00FE36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3670"/>
    <w:rPr>
      <w:i/>
      <w:iCs/>
      <w:color w:val="404040" w:themeColor="text1" w:themeTint="BF"/>
    </w:rPr>
  </w:style>
  <w:style w:type="paragraph" w:styleId="IntenseQuote">
    <w:name w:val="Intense Quote"/>
    <w:basedOn w:val="Normal"/>
    <w:next w:val="Normal"/>
    <w:link w:val="IntenseQuoteChar"/>
    <w:uiPriority w:val="30"/>
    <w:qFormat/>
    <w:rsid w:val="00FE3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70"/>
    <w:rPr>
      <w:i/>
      <w:iCs/>
      <w:color w:val="0F4761" w:themeColor="accent1" w:themeShade="BF"/>
    </w:rPr>
  </w:style>
  <w:style w:type="character" w:styleId="IntenseEmphasis">
    <w:name w:val="Intense Emphasis"/>
    <w:basedOn w:val="DefaultParagraphFont"/>
    <w:uiPriority w:val="21"/>
    <w:qFormat/>
    <w:rsid w:val="00FE3670"/>
    <w:rPr>
      <w:i/>
      <w:iCs/>
      <w:color w:val="0F4761" w:themeColor="accent1" w:themeShade="BF"/>
    </w:rPr>
  </w:style>
  <w:style w:type="character" w:styleId="IntenseReference">
    <w:name w:val="Intense Reference"/>
    <w:basedOn w:val="DefaultParagraphFont"/>
    <w:uiPriority w:val="32"/>
    <w:qFormat/>
    <w:rsid w:val="00FE3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558</Words>
  <Characters>3224</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Outzen</dc:creator>
  <cp:keywords/>
  <dc:description/>
  <cp:lastModifiedBy>Rick Outzen</cp:lastModifiedBy>
  <cp:revision>1</cp:revision>
  <dcterms:created xsi:type="dcterms:W3CDTF">2026-01-22T12:28:00Z</dcterms:created>
  <dcterms:modified xsi:type="dcterms:W3CDTF">2026-01-22T12:59:00Z</dcterms:modified>
</cp:coreProperties>
</file>